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9C9A0">
      <w:pPr>
        <w:spacing w:line="560" w:lineRule="exact"/>
        <w:jc w:val="center"/>
        <w:rPr>
          <w:rFonts w:hint="eastAsia" w:ascii="宋体" w:hAnsi="宋体" w:eastAsia="方正小标宋简体" w:cs="方正小标宋简体"/>
          <w:sz w:val="44"/>
          <w:szCs w:val="44"/>
          <w:lang w:val="en-US" w:eastAsia="zh-CN"/>
        </w:rPr>
      </w:pPr>
      <w:bookmarkStart w:id="0" w:name="_GoBack"/>
      <w:bookmarkEnd w:id="0"/>
      <w:r>
        <w:rPr>
          <w:rFonts w:hint="eastAsia" w:ascii="宋体" w:hAnsi="宋体" w:eastAsia="方正小标宋简体" w:cs="方正小标宋简体"/>
          <w:sz w:val="44"/>
          <w:szCs w:val="44"/>
          <w:lang w:val="en-US" w:eastAsia="zh-CN"/>
        </w:rPr>
        <w:t>环卫工人“薪资结构说明会+双确认”机制</w:t>
      </w:r>
    </w:p>
    <w:p w14:paraId="08C6D5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（征求意见稿）</w:t>
      </w:r>
    </w:p>
    <w:p w14:paraId="6A35A3C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为进一步推进环卫工人欠薪整治工作，规范我市环卫行业薪资管理工作，切实保障环卫工人合法权益，按照省住房和城乡建设厅、人力资源和社会保障厅、财政厅、省总工会等4部门《关于进一步保障环卫工人合法权益的若干意见》(闽建管〔2019〕1号)并结合本市环卫行业实际，现决定在全市范围内推行环卫工人“薪资结构说明会+双确认”机制。</w:t>
      </w:r>
    </w:p>
    <w:p w14:paraId="26FBC3D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黑体"/>
          <w:sz w:val="32"/>
          <w:szCs w:val="32"/>
          <w:lang w:eastAsia="zh-CN"/>
        </w:rPr>
      </w:pPr>
      <w:r>
        <w:rPr>
          <w:rFonts w:hint="eastAsia" w:ascii="宋体" w:hAnsi="宋体" w:eastAsia="黑体" w:cs="黑体"/>
          <w:kern w:val="2"/>
          <w:sz w:val="32"/>
          <w:szCs w:val="32"/>
          <w:lang w:val="en-US" w:eastAsia="zh-CN" w:bidi="ar-SA"/>
        </w:rPr>
        <w:t>一、</w:t>
      </w:r>
      <w:r>
        <w:rPr>
          <w:rFonts w:hint="eastAsia" w:ascii="宋体" w:hAnsi="宋体" w:eastAsia="黑体" w:cs="黑体"/>
          <w:sz w:val="32"/>
          <w:szCs w:val="32"/>
          <w:lang w:eastAsia="zh-CN"/>
        </w:rPr>
        <w:t>适用范围</w:t>
      </w:r>
    </w:p>
    <w:p w14:paraId="622E7382">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宋体" w:hAnsi="宋体" w:eastAsia="仿宋_GB2312" w:cs="仿宋_GB2312"/>
          <w:color w:val="FF0000"/>
          <w:sz w:val="32"/>
          <w:szCs w:val="32"/>
          <w:lang w:val="en-US" w:eastAsia="zh-CN"/>
        </w:rPr>
      </w:pPr>
      <w:r>
        <w:rPr>
          <w:rFonts w:hint="eastAsia" w:ascii="宋体" w:hAnsi="宋体" w:eastAsia="黑体" w:cs="黑体"/>
          <w:sz w:val="32"/>
          <w:szCs w:val="32"/>
          <w:lang w:val="en-US" w:eastAsia="zh-CN"/>
        </w:rPr>
        <w:t xml:space="preserve">  </w:t>
      </w:r>
      <w:r>
        <w:rPr>
          <w:rFonts w:hint="eastAsia" w:ascii="宋体" w:hAnsi="宋体" w:eastAsia="黑体" w:cs="黑体"/>
          <w:color w:val="0000FF"/>
          <w:sz w:val="32"/>
          <w:szCs w:val="32"/>
          <w:lang w:val="en-US" w:eastAsia="zh-CN"/>
        </w:rPr>
        <w:t xml:space="preserve"> </w:t>
      </w:r>
      <w:r>
        <w:rPr>
          <w:rFonts w:hint="eastAsia" w:ascii="宋体" w:hAnsi="宋体" w:eastAsia="仿宋_GB2312" w:cs="仿宋_GB2312"/>
          <w:sz w:val="32"/>
          <w:szCs w:val="32"/>
          <w:lang w:val="en-US" w:eastAsia="zh-CN"/>
        </w:rPr>
        <w:t xml:space="preserve"> 本市范围内所有城市（含县城）从事环卫作业的运营企业及其聘用的环卫工人。</w:t>
      </w:r>
    </w:p>
    <w:p w14:paraId="71B16F71">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黑体"/>
          <w:sz w:val="32"/>
          <w:szCs w:val="32"/>
          <w:lang w:eastAsia="zh-CN"/>
        </w:rPr>
      </w:pPr>
      <w:r>
        <w:rPr>
          <w:rFonts w:hint="eastAsia" w:ascii="宋体" w:hAnsi="宋体" w:eastAsia="黑体" w:cs="黑体"/>
          <w:sz w:val="32"/>
          <w:szCs w:val="32"/>
          <w:lang w:eastAsia="zh-CN"/>
        </w:rPr>
        <w:t>具体内容</w:t>
      </w:r>
    </w:p>
    <w:p w14:paraId="4BED34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楷体_GB2312" w:cs="楷体_GB2312"/>
          <w:sz w:val="32"/>
          <w:szCs w:val="32"/>
          <w:lang w:eastAsia="zh-CN"/>
        </w:rPr>
      </w:pPr>
      <w:r>
        <w:rPr>
          <w:rFonts w:hint="eastAsia" w:ascii="宋体" w:hAnsi="宋体" w:eastAsia="楷体_GB2312" w:cs="楷体_GB2312"/>
          <w:b w:val="0"/>
          <w:bCs w:val="0"/>
          <w:sz w:val="32"/>
          <w:szCs w:val="32"/>
          <w:lang w:val="en-US" w:eastAsia="zh-CN"/>
        </w:rPr>
        <w:t>（一）</w:t>
      </w:r>
      <w:r>
        <w:rPr>
          <w:rFonts w:hint="eastAsia" w:ascii="宋体" w:hAnsi="宋体" w:eastAsia="楷体_GB2312" w:cs="楷体_GB2312"/>
          <w:sz w:val="32"/>
          <w:szCs w:val="32"/>
          <w:lang w:eastAsia="zh-CN"/>
        </w:rPr>
        <w:t>薪资结构说明会机制​</w:t>
      </w:r>
    </w:p>
    <w:p w14:paraId="007AB1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b/>
          <w:bCs/>
          <w:sz w:val="32"/>
          <w:szCs w:val="32"/>
          <w:lang w:val="en-US" w:eastAsia="zh-CN"/>
        </w:rPr>
        <w:t>1.</w:t>
      </w:r>
      <w:r>
        <w:rPr>
          <w:rFonts w:hint="eastAsia" w:ascii="宋体" w:hAnsi="宋体" w:eastAsia="仿宋_GB2312" w:cs="仿宋_GB2312"/>
          <w:b/>
          <w:bCs/>
          <w:sz w:val="32"/>
          <w:szCs w:val="32"/>
          <w:lang w:eastAsia="zh-CN"/>
        </w:rPr>
        <w:t>召开频次。</w:t>
      </w:r>
      <w:r>
        <w:rPr>
          <w:rFonts w:hint="eastAsia" w:ascii="宋体" w:hAnsi="宋体" w:eastAsia="仿宋_GB2312" w:cs="仿宋_GB2312"/>
          <w:sz w:val="32"/>
          <w:szCs w:val="32"/>
          <w:lang w:eastAsia="zh-CN"/>
        </w:rPr>
        <w:t>各环卫运营企业每季度至少组织一次面向全体环卫工人的薪资结构说明会。若遇薪资政策调整、结构变动等特殊情况，应及时召开专项说明会。​</w:t>
      </w:r>
    </w:p>
    <w:p w14:paraId="4F75D01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b/>
          <w:bCs/>
          <w:sz w:val="32"/>
          <w:szCs w:val="32"/>
          <w:lang w:val="en-US" w:eastAsia="zh-CN"/>
        </w:rPr>
        <w:t>2.会议内容。一是薪资构成解读。</w:t>
      </w:r>
      <w:r>
        <w:rPr>
          <w:rFonts w:hint="eastAsia" w:ascii="宋体" w:hAnsi="宋体" w:eastAsia="仿宋_GB2312" w:cs="仿宋_GB2312"/>
          <w:sz w:val="32"/>
          <w:szCs w:val="32"/>
          <w:lang w:eastAsia="zh-CN"/>
        </w:rPr>
        <w:t>全面介绍环卫工人的薪资组成部分，包括但不限于基础工资（明确与当地最低工资标准的关系及发放标准）、加班工资（法定工作日、休息日、节假日加班工资的具体计算基数和倍率）、“五险一金”（</w:t>
      </w:r>
      <w:r>
        <w:rPr>
          <w:rFonts w:hint="eastAsia" w:ascii="宋体" w:hAnsi="宋体" w:eastAsia="仿宋_GB2312" w:cs="仿宋_GB2312"/>
          <w:sz w:val="32"/>
          <w:szCs w:val="32"/>
          <w:lang w:val="en-US" w:eastAsia="zh-CN"/>
        </w:rPr>
        <w:t>缴费基数、比例、个人/企业承担部分等）</w:t>
      </w:r>
      <w:r>
        <w:rPr>
          <w:rFonts w:hint="eastAsia" w:ascii="宋体" w:hAnsi="宋体" w:eastAsia="仿宋_GB2312" w:cs="仿宋_GB2312"/>
          <w:sz w:val="32"/>
          <w:szCs w:val="32"/>
          <w:lang w:eastAsia="zh-CN"/>
        </w:rPr>
        <w:t>、雇主责任险（保费及额度）、高温补贴（发放月份及金额标准）、工龄工资（计算方式及发放标准）、岗位津贴（补贴额度）、荣誉津贴（荣誉等级及对应发放标准）</w:t>
      </w:r>
      <w:r>
        <w:rPr>
          <w:rFonts w:hint="eastAsia" w:ascii="宋体" w:hAnsi="宋体" w:eastAsia="仿宋_GB2312" w:cs="仿宋_GB2312"/>
          <w:color w:val="0000FF"/>
          <w:sz w:val="32"/>
          <w:szCs w:val="32"/>
          <w:lang w:eastAsia="zh-CN"/>
        </w:rPr>
        <w:t>、</w:t>
      </w:r>
      <w:r>
        <w:rPr>
          <w:rFonts w:hint="eastAsia" w:ascii="宋体" w:hAnsi="宋体" w:eastAsia="仿宋_GB2312" w:cs="仿宋_GB2312"/>
          <w:sz w:val="32"/>
          <w:szCs w:val="32"/>
          <w:lang w:eastAsia="zh-CN"/>
        </w:rPr>
        <w:t>慰问金（环卫节慰问、困难职工慰问等）及绩效考评奖金（考评办法及发放标准）等。解读形式包括但不限于工资条等。</w:t>
      </w:r>
      <w:r>
        <w:rPr>
          <w:rFonts w:hint="eastAsia" w:ascii="宋体" w:hAnsi="宋体" w:eastAsia="仿宋_GB2312" w:cs="仿宋_GB2312"/>
          <w:b/>
          <w:bCs/>
          <w:sz w:val="32"/>
          <w:szCs w:val="32"/>
          <w:lang w:eastAsia="zh-CN"/>
        </w:rPr>
        <w:t>二是发放流程说明。</w:t>
      </w:r>
      <w:r>
        <w:rPr>
          <w:rFonts w:hint="eastAsia" w:ascii="宋体" w:hAnsi="宋体" w:eastAsia="仿宋_GB2312" w:cs="仿宋_GB2312"/>
          <w:sz w:val="32"/>
          <w:szCs w:val="32"/>
          <w:lang w:eastAsia="zh-CN"/>
        </w:rPr>
        <w:t>说明每月薪资核算的起止时间、考勤数据与薪资挂钩规则、工资发放时间节点以及发放方式等。</w:t>
      </w:r>
      <w:r>
        <w:rPr>
          <w:rFonts w:hint="eastAsia" w:ascii="宋体" w:hAnsi="宋体" w:eastAsia="仿宋_GB2312" w:cs="仿宋_GB2312"/>
          <w:b/>
          <w:bCs/>
          <w:sz w:val="32"/>
          <w:szCs w:val="32"/>
          <w:lang w:val="en-US" w:eastAsia="zh-CN"/>
        </w:rPr>
        <w:t>三是</w:t>
      </w:r>
      <w:r>
        <w:rPr>
          <w:rFonts w:hint="eastAsia" w:ascii="宋体" w:hAnsi="宋体" w:eastAsia="仿宋_GB2312" w:cs="仿宋_GB2312"/>
          <w:b/>
          <w:bCs/>
          <w:sz w:val="32"/>
          <w:szCs w:val="32"/>
          <w:lang w:eastAsia="zh-CN"/>
        </w:rPr>
        <w:t>薪资调整机制。</w:t>
      </w:r>
      <w:r>
        <w:rPr>
          <w:rFonts w:hint="eastAsia" w:ascii="宋体" w:hAnsi="宋体" w:eastAsia="仿宋_GB2312" w:cs="仿宋_GB2312"/>
          <w:sz w:val="32"/>
          <w:szCs w:val="32"/>
          <w:lang w:eastAsia="zh-CN"/>
        </w:rPr>
        <w:t>讲解基础工资、工龄工资、岗位津贴等待遇调整机制，优秀员工评定标准及调薪幅度，岗位调整后的薪资标准及执行流程。​</w:t>
      </w:r>
    </w:p>
    <w:p w14:paraId="240355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楷体_GB2312" w:cs="楷体_GB2312"/>
          <w:b w:val="0"/>
          <w:bCs w:val="0"/>
          <w:sz w:val="32"/>
          <w:szCs w:val="32"/>
          <w:lang w:val="en-US" w:eastAsia="zh-CN"/>
        </w:rPr>
      </w:pPr>
      <w:r>
        <w:rPr>
          <w:rFonts w:hint="eastAsia" w:ascii="宋体" w:hAnsi="宋体" w:eastAsia="楷体_GB2312" w:cs="楷体_GB2312"/>
          <w:b w:val="0"/>
          <w:bCs w:val="0"/>
          <w:sz w:val="32"/>
          <w:szCs w:val="32"/>
          <w:lang w:val="en-US" w:eastAsia="zh-CN"/>
        </w:rPr>
        <w:t>（二）双确认机制实施细则​</w:t>
      </w:r>
    </w:p>
    <w:p w14:paraId="2FAB46E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b/>
          <w:bCs/>
          <w:sz w:val="32"/>
          <w:szCs w:val="32"/>
          <w:lang w:val="en-US" w:eastAsia="zh-CN"/>
        </w:rPr>
        <w:t>1.</w:t>
      </w:r>
      <w:r>
        <w:rPr>
          <w:rFonts w:hint="eastAsia" w:ascii="宋体" w:hAnsi="宋体" w:eastAsia="仿宋_GB2312" w:cs="仿宋_GB2312"/>
          <w:b/>
          <w:bCs/>
          <w:sz w:val="32"/>
          <w:szCs w:val="32"/>
          <w:lang w:eastAsia="zh-CN"/>
        </w:rPr>
        <w:t>确认内容。一是薪资结构确认。</w:t>
      </w:r>
      <w:r>
        <w:rPr>
          <w:rFonts w:hint="eastAsia" w:ascii="宋体" w:hAnsi="宋体" w:eastAsia="仿宋_GB2312" w:cs="仿宋_GB2312"/>
          <w:sz w:val="32"/>
          <w:szCs w:val="32"/>
          <w:lang w:eastAsia="zh-CN"/>
        </w:rPr>
        <w:t>确认薪资各构成部分的具体金额及计算方式、代扣代缴基数及比例、津补贴项目及发放标准等。</w:t>
      </w:r>
      <w:r>
        <w:rPr>
          <w:rFonts w:hint="eastAsia" w:ascii="宋体" w:hAnsi="宋体" w:eastAsia="仿宋_GB2312" w:cs="仿宋_GB2312"/>
          <w:b/>
          <w:bCs/>
          <w:sz w:val="32"/>
          <w:szCs w:val="32"/>
          <w:lang w:val="en-US" w:eastAsia="zh-CN"/>
        </w:rPr>
        <w:t>二是</w:t>
      </w:r>
      <w:r>
        <w:rPr>
          <w:rFonts w:hint="eastAsia" w:ascii="宋体" w:hAnsi="宋体" w:eastAsia="仿宋_GB2312" w:cs="仿宋_GB2312"/>
          <w:b/>
          <w:bCs/>
          <w:sz w:val="32"/>
          <w:szCs w:val="32"/>
          <w:lang w:eastAsia="zh-CN"/>
        </w:rPr>
        <w:t>薪资发放确认。</w:t>
      </w:r>
      <w:r>
        <w:rPr>
          <w:rFonts w:hint="eastAsia" w:ascii="宋体" w:hAnsi="宋体" w:eastAsia="仿宋_GB2312" w:cs="仿宋_GB2312"/>
          <w:sz w:val="32"/>
          <w:szCs w:val="32"/>
          <w:lang w:eastAsia="zh-CN"/>
        </w:rPr>
        <w:t>确认每月工资到账时间及金额，确认扣除项明细（如社保个人缴费、考勤扣款等）及计算依据。​</w:t>
      </w:r>
    </w:p>
    <w:p w14:paraId="49E74BB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b/>
          <w:bCs/>
          <w:sz w:val="32"/>
          <w:szCs w:val="32"/>
          <w:lang w:val="en-US" w:eastAsia="zh-CN"/>
        </w:rPr>
        <w:t>2.</w:t>
      </w:r>
      <w:r>
        <w:rPr>
          <w:rFonts w:hint="eastAsia" w:ascii="宋体" w:hAnsi="宋体" w:eastAsia="仿宋_GB2312" w:cs="仿宋_GB2312"/>
          <w:b/>
          <w:bCs/>
          <w:sz w:val="32"/>
          <w:szCs w:val="32"/>
          <w:lang w:eastAsia="zh-CN"/>
        </w:rPr>
        <w:t>确认方式。一是纸质确认。</w:t>
      </w:r>
      <w:r>
        <w:rPr>
          <w:rFonts w:hint="eastAsia" w:ascii="宋体" w:hAnsi="宋体" w:eastAsia="仿宋_GB2312" w:cs="仿宋_GB2312"/>
          <w:sz w:val="32"/>
          <w:szCs w:val="32"/>
          <w:lang w:eastAsia="zh-CN"/>
        </w:rPr>
        <w:t>环卫企业制作薪资确认表，内容包含：确认内容、确认人签名</w:t>
      </w:r>
      <w:r>
        <w:rPr>
          <w:rFonts w:hint="eastAsia" w:ascii="宋体" w:hAnsi="宋体" w:eastAsia="仿宋_GB2312" w:cs="仿宋_GB2312"/>
          <w:sz w:val="32"/>
          <w:szCs w:val="32"/>
          <w:lang w:val="en-US" w:eastAsia="zh-CN"/>
        </w:rPr>
        <w:t>/手印、日期等，由环卫工人签字/手印确认</w:t>
      </w:r>
      <w:r>
        <w:rPr>
          <w:rFonts w:hint="eastAsia" w:ascii="宋体" w:hAnsi="宋体" w:eastAsia="仿宋_GB2312" w:cs="仿宋_GB2312"/>
          <w:sz w:val="32"/>
          <w:szCs w:val="32"/>
          <w:lang w:eastAsia="zh-CN"/>
        </w:rPr>
        <w:t>。</w:t>
      </w:r>
      <w:r>
        <w:rPr>
          <w:rFonts w:hint="eastAsia" w:ascii="宋体" w:hAnsi="宋体" w:eastAsia="仿宋_GB2312" w:cs="仿宋_GB2312"/>
          <w:b/>
          <w:bCs/>
          <w:sz w:val="32"/>
          <w:szCs w:val="32"/>
          <w:lang w:val="en-US" w:eastAsia="zh-CN"/>
        </w:rPr>
        <w:t>二是确认周期。</w:t>
      </w:r>
      <w:r>
        <w:rPr>
          <w:rFonts w:hint="eastAsia" w:ascii="宋体" w:hAnsi="宋体" w:eastAsia="仿宋_GB2312" w:cs="仿宋_GB2312"/>
          <w:sz w:val="32"/>
          <w:szCs w:val="32"/>
          <w:lang w:eastAsia="zh-CN"/>
        </w:rPr>
        <w:t>薪资结构确认随季度薪资结构说明会进行，薪资发放确认于每月工资到账后</w:t>
      </w:r>
      <w:r>
        <w:rPr>
          <w:rFonts w:hint="eastAsia" w:ascii="宋体" w:hAnsi="宋体" w:eastAsia="仿宋_GB2312" w:cs="仿宋_GB2312"/>
          <w:sz w:val="32"/>
          <w:szCs w:val="32"/>
          <w:lang w:val="en-US" w:eastAsia="zh-CN"/>
        </w:rPr>
        <w:t>5</w:t>
      </w:r>
      <w:r>
        <w:rPr>
          <w:rFonts w:hint="eastAsia" w:ascii="宋体" w:hAnsi="宋体" w:eastAsia="仿宋_GB2312" w:cs="仿宋_GB2312"/>
          <w:sz w:val="32"/>
          <w:szCs w:val="32"/>
          <w:lang w:eastAsia="zh-CN"/>
        </w:rPr>
        <w:t>个工作日内完成（</w:t>
      </w:r>
      <w:r>
        <w:rPr>
          <w:rFonts w:hint="eastAsia" w:ascii="宋体" w:hAnsi="宋体" w:eastAsia="仿宋_GB2312" w:cs="仿宋_GB2312"/>
          <w:sz w:val="32"/>
          <w:szCs w:val="32"/>
          <w:lang w:val="en-US" w:eastAsia="zh-CN"/>
        </w:rPr>
        <w:t>如遇到节假日，可适当调整，但须提前通知环卫工人具体时间</w:t>
      </w:r>
      <w:r>
        <w:rPr>
          <w:rFonts w:hint="eastAsia" w:ascii="宋体" w:hAnsi="宋体" w:eastAsia="仿宋_GB2312" w:cs="仿宋_GB2312"/>
          <w:sz w:val="32"/>
          <w:szCs w:val="32"/>
          <w:lang w:eastAsia="zh-CN"/>
        </w:rPr>
        <w:t>）。</w:t>
      </w:r>
      <w:r>
        <w:rPr>
          <w:rFonts w:hint="eastAsia" w:ascii="宋体" w:hAnsi="宋体" w:eastAsia="仿宋_GB2312" w:cs="仿宋_GB2312"/>
          <w:b/>
          <w:bCs/>
          <w:sz w:val="32"/>
          <w:szCs w:val="32"/>
          <w:lang w:eastAsia="zh-CN"/>
        </w:rPr>
        <w:t>三是档案管理。</w:t>
      </w:r>
      <w:r>
        <w:rPr>
          <w:rFonts w:hint="eastAsia" w:ascii="宋体" w:hAnsi="宋体" w:eastAsia="仿宋_GB2312" w:cs="仿宋_GB2312"/>
          <w:sz w:val="32"/>
          <w:szCs w:val="32"/>
          <w:lang w:eastAsia="zh-CN"/>
        </w:rPr>
        <w:t>纸质与电子记录需妥善保存，存档期限不</w:t>
      </w:r>
      <w:r>
        <w:rPr>
          <w:rFonts w:hint="eastAsia" w:ascii="宋体" w:hAnsi="宋体" w:eastAsia="仿宋_GB2312" w:cs="仿宋_GB2312"/>
          <w:color w:val="auto"/>
          <w:sz w:val="32"/>
          <w:szCs w:val="32"/>
          <w:lang w:eastAsia="zh-CN"/>
        </w:rPr>
        <w:t>少于</w:t>
      </w:r>
      <w:r>
        <w:rPr>
          <w:rFonts w:hint="eastAsia" w:ascii="宋体" w:hAnsi="宋体" w:eastAsia="仿宋_GB2312" w:cs="仿宋_GB2312"/>
          <w:color w:val="auto"/>
          <w:sz w:val="32"/>
          <w:szCs w:val="32"/>
          <w:lang w:val="en-US" w:eastAsia="zh-CN"/>
        </w:rPr>
        <w:t>承包</w:t>
      </w:r>
      <w:r>
        <w:rPr>
          <w:rFonts w:hint="eastAsia" w:ascii="宋体" w:hAnsi="宋体" w:eastAsia="仿宋_GB2312" w:cs="仿宋_GB2312"/>
          <w:color w:val="auto"/>
          <w:sz w:val="32"/>
          <w:szCs w:val="32"/>
          <w:lang w:eastAsia="zh-CN"/>
        </w:rPr>
        <w:t>期限，以备行业主管部门、审计部门及劳动监察机构的查阅与审计</w:t>
      </w:r>
      <w:r>
        <w:rPr>
          <w:rFonts w:hint="eastAsia" w:ascii="宋体" w:hAnsi="宋体" w:eastAsia="仿宋_GB2312" w:cs="仿宋_GB2312"/>
          <w:sz w:val="32"/>
          <w:szCs w:val="32"/>
          <w:lang w:eastAsia="zh-CN"/>
        </w:rPr>
        <w:t>。​</w:t>
      </w:r>
    </w:p>
    <w:p w14:paraId="3A5FF4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黑体" w:cs="黑体"/>
          <w:sz w:val="32"/>
          <w:szCs w:val="32"/>
          <w:lang w:val="en-US" w:eastAsia="zh-CN"/>
        </w:rPr>
      </w:pPr>
      <w:r>
        <w:rPr>
          <w:rFonts w:hint="eastAsia" w:ascii="宋体" w:hAnsi="宋体" w:eastAsia="黑体" w:cs="黑体"/>
          <w:sz w:val="32"/>
          <w:szCs w:val="32"/>
          <w:lang w:eastAsia="zh-CN"/>
        </w:rPr>
        <w:t>三、职责分工</w:t>
      </w:r>
    </w:p>
    <w:p w14:paraId="6F677AC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eastAsia="zh-CN"/>
        </w:rPr>
      </w:pPr>
      <w:r>
        <w:rPr>
          <w:rFonts w:hint="eastAsia" w:ascii="宋体" w:hAnsi="宋体" w:eastAsia="楷体_GB2312" w:cs="楷体_GB2312"/>
          <w:b w:val="0"/>
          <w:bCs w:val="0"/>
          <w:sz w:val="32"/>
          <w:szCs w:val="32"/>
          <w:lang w:val="en-US" w:eastAsia="zh-CN"/>
        </w:rPr>
        <w:t>（一）主管部门职责。</w:t>
      </w:r>
      <w:r>
        <w:rPr>
          <w:rFonts w:hint="eastAsia" w:ascii="宋体" w:hAnsi="宋体" w:eastAsia="仿宋_GB2312" w:cs="仿宋_GB2312"/>
          <w:sz w:val="32"/>
          <w:szCs w:val="32"/>
          <w:lang w:eastAsia="zh-CN"/>
        </w:rPr>
        <w:t>监督环卫运营企业落实“薪资机构说明会</w:t>
      </w:r>
      <w:r>
        <w:rPr>
          <w:rFonts w:hint="eastAsia" w:ascii="宋体" w:hAnsi="宋体" w:eastAsia="仿宋_GB2312" w:cs="仿宋_GB2312"/>
          <w:sz w:val="32"/>
          <w:szCs w:val="32"/>
          <w:lang w:val="en-US" w:eastAsia="zh-CN"/>
        </w:rPr>
        <w:t>+</w:t>
      </w:r>
      <w:r>
        <w:rPr>
          <w:rFonts w:hint="eastAsia" w:ascii="宋体" w:hAnsi="宋体" w:eastAsia="仿宋_GB2312" w:cs="仿宋_GB2312"/>
          <w:sz w:val="32"/>
          <w:szCs w:val="32"/>
          <w:lang w:eastAsia="zh-CN"/>
        </w:rPr>
        <w:t>双确认”机制，定期抽查说明会记录、确认表及薪资发放台账，建立绿色投诉处理通道以处理环卫工人诉求。</w:t>
      </w:r>
    </w:p>
    <w:p w14:paraId="067506C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b/>
          <w:bCs/>
          <w:sz w:val="32"/>
          <w:szCs w:val="32"/>
          <w:lang w:val="en-US" w:eastAsia="zh-CN"/>
        </w:rPr>
      </w:pPr>
      <w:r>
        <w:rPr>
          <w:rFonts w:hint="eastAsia" w:ascii="宋体" w:hAnsi="宋体" w:eastAsia="楷体_GB2312" w:cs="楷体_GB2312"/>
          <w:b w:val="0"/>
          <w:bCs w:val="0"/>
          <w:sz w:val="32"/>
          <w:szCs w:val="32"/>
          <w:lang w:val="en-US" w:eastAsia="zh-CN"/>
        </w:rPr>
        <w:t>（二）环卫企业职责。</w:t>
      </w:r>
      <w:r>
        <w:rPr>
          <w:rFonts w:hint="eastAsia" w:ascii="宋体" w:hAnsi="宋体" w:eastAsia="仿宋_GB2312" w:cs="仿宋_GB2312"/>
          <w:sz w:val="32"/>
          <w:szCs w:val="32"/>
          <w:lang w:val="en-US" w:eastAsia="zh-CN"/>
        </w:rPr>
        <w:t>严格按照本《通知》要求召开说明会、执行双确认机制，确保会议记录、确认表等档案材料完整可查</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对未履行机制或隐瞒薪资信息的企业，由环卫主管部门或人社部门责令整改并通报批评。</w:t>
      </w:r>
    </w:p>
    <w:p w14:paraId="7A815B0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eastAsia="zh-CN"/>
        </w:rPr>
      </w:pPr>
      <w:r>
        <w:rPr>
          <w:rFonts w:hint="eastAsia" w:ascii="宋体" w:hAnsi="宋体" w:eastAsia="楷体_GB2312" w:cs="楷体_GB2312"/>
          <w:b w:val="0"/>
          <w:bCs w:val="0"/>
          <w:sz w:val="32"/>
          <w:szCs w:val="32"/>
          <w:lang w:val="en-US" w:eastAsia="zh-CN"/>
        </w:rPr>
        <w:t>（三）环卫工人权利。</w:t>
      </w:r>
      <w:r>
        <w:rPr>
          <w:rFonts w:hint="eastAsia" w:ascii="宋体" w:hAnsi="宋体" w:eastAsia="仿宋_GB2312" w:cs="仿宋_GB2312"/>
          <w:sz w:val="32"/>
          <w:szCs w:val="32"/>
          <w:lang w:val="en-US" w:eastAsia="zh-CN"/>
        </w:rPr>
        <w:t>环卫工人有权对薪资政策提出异议，</w:t>
      </w:r>
      <w:r>
        <w:rPr>
          <w:rFonts w:hint="eastAsia" w:ascii="宋体" w:hAnsi="宋体" w:eastAsia="仿宋_GB2312" w:cs="仿宋_GB2312"/>
          <w:sz w:val="32"/>
          <w:szCs w:val="32"/>
          <w:lang w:eastAsia="zh-CN"/>
        </w:rPr>
        <w:t>企业应</w:t>
      </w:r>
      <w:r>
        <w:rPr>
          <w:rFonts w:hint="eastAsia" w:ascii="宋体" w:hAnsi="宋体" w:eastAsia="仿宋_GB2312" w:cs="仿宋_GB2312"/>
          <w:sz w:val="32"/>
          <w:szCs w:val="32"/>
          <w:lang w:val="en-US" w:eastAsia="zh-CN"/>
        </w:rPr>
        <w:t>立即核实处理并在3个工作日内给予答</w:t>
      </w:r>
      <w:r>
        <w:rPr>
          <w:rFonts w:hint="eastAsia" w:ascii="宋体" w:hAnsi="宋体" w:eastAsia="仿宋_GB2312" w:cs="仿宋_GB2312"/>
          <w:sz w:val="32"/>
          <w:szCs w:val="32"/>
          <w:lang w:eastAsia="zh-CN"/>
        </w:rPr>
        <w:t>复。对协商未果的薪资纠纷，环卫工人可向主管部门申请调解或直接向劳动仲裁机构申请仲裁。发现企业违规操作（如虚报薪资、拖欠工资等），可向主管部门或其他相关政府部门举报。​</w:t>
      </w:r>
    </w:p>
    <w:p w14:paraId="49084CE2">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6A1E10"/>
    <w:multiLevelType w:val="singleLevel"/>
    <w:tmpl w:val="2B6A1E1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74F50"/>
    <w:rsid w:val="03F46186"/>
    <w:rsid w:val="102B5008"/>
    <w:rsid w:val="2C674F50"/>
    <w:rsid w:val="37DF8782"/>
    <w:rsid w:val="37FE02EA"/>
    <w:rsid w:val="3FF20D60"/>
    <w:rsid w:val="75DC3A73"/>
    <w:rsid w:val="76AF1E15"/>
    <w:rsid w:val="7BCFB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1556</Words>
  <Characters>1597</Characters>
  <Lines>0</Lines>
  <Paragraphs>0</Paragraphs>
  <TotalTime>15</TotalTime>
  <ScaleCrop>false</ScaleCrop>
  <LinksUpToDate>false</LinksUpToDate>
  <CharactersWithSpaces>1605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2025-04-24T10:42:00Z</dcterms:created>
  <dc:creator>Z2.</dc:creator>
  <cp:lastModifiedBy>吴国强</cp:lastModifiedBy>
  <dcterms:modified xsi:type="dcterms:W3CDTF">2025-08-01T02:03:23Z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F39A4F25B7C74CC9AFB2208A59D10E68_13</vt:lpwstr>
  </property>
  <property fmtid="{D5CDD505-2E9C-101B-9397-08002B2CF9AE}" pid="4" name="KSOTemplateDocerSaveRecord">
    <vt:lpwstr>eyJoZGlkIjoiMzJkMDFlYTEzZjY1NzM5YzE3MTk4ZGQ4ZTQ1MTAwZjMiLCJ1c2VySWQiOiI3OTI5NzM1NDgifQ==</vt:lpwstr>
  </property>
</Properties>
</file>