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992"/>
          <w:tab w:val="left" w:pos="5056"/>
          <w:tab w:val="left" w:pos="6320"/>
        </w:tabs>
        <w:rPr>
          <w:rFonts w:ascii="Times New Roman" w:hAnsi="Times New Roman"/>
        </w:rPr>
      </w:pPr>
      <w:bookmarkStart w:id="0" w:name="fbt"/>
    </w:p>
    <w:p>
      <w:pPr>
        <w:tabs>
          <w:tab w:val="left" w:pos="2992"/>
          <w:tab w:val="left" w:pos="5056"/>
          <w:tab w:val="left" w:pos="6320"/>
        </w:tabs>
        <w:rPr>
          <w:rFonts w:ascii="Times New Roman" w:hAnsi="Times New Roman"/>
        </w:rPr>
      </w:pPr>
    </w:p>
    <w:p>
      <w:pPr>
        <w:tabs>
          <w:tab w:val="left" w:pos="2992"/>
          <w:tab w:val="left" w:pos="5056"/>
          <w:tab w:val="left" w:pos="6320"/>
        </w:tabs>
        <w:rPr>
          <w:rFonts w:ascii="Times New Roman" w:hAnsi="Times New Roman"/>
        </w:rPr>
      </w:pPr>
    </w:p>
    <w:p>
      <w:pPr>
        <w:tabs>
          <w:tab w:val="left" w:pos="2992"/>
          <w:tab w:val="left" w:pos="5056"/>
          <w:tab w:val="left" w:pos="6320"/>
        </w:tabs>
        <w:rPr>
          <w:rFonts w:ascii="Times New Roman" w:hAnsi="Times New Roman"/>
        </w:rPr>
      </w:pPr>
      <w:r>
        <w:rPr>
          <w:rFonts w:ascii="Times New Roman" w:hAnsi="Times New Roman"/>
        </w:rPr>
        <w:pict>
          <v:shape id="_x0000_s1026" o:spid="_x0000_s1026" o:spt="136" type="#_x0000_t136" style="position:absolute;left:0pt;margin-left:35.5pt;margin-top:101.15pt;height:45.35pt;width:377.85pt;mso-position-horizontal-relative:margin;mso-position-vertical-relative:margin;z-index:251662336;mso-width-relative:page;mso-height-relative:page;" fillcolor="#FF0000" filled="t" stroked="t" coordsize="21600,21600" adj="10800">
            <v:path/>
            <v:fill on="t" color2="#FFFFFF" focussize="0,0"/>
            <v:stroke color="#FF0000"/>
            <v:imagedata o:title=""/>
            <o:lock v:ext="edit" aspectratio="f"/>
            <v:textpath on="t" fitshape="t" fitpath="t" trim="t" xscale="f" string="三明市医疗保障局文件" style="font-family:方正小标宋简体;font-size:36pt;v-text-align:center;"/>
          </v:shape>
        </w:pict>
      </w:r>
    </w:p>
    <w:p>
      <w:pPr>
        <w:tabs>
          <w:tab w:val="left" w:pos="2992"/>
          <w:tab w:val="left" w:pos="5056"/>
          <w:tab w:val="left" w:pos="6320"/>
        </w:tabs>
        <w:rPr>
          <w:rFonts w:ascii="Times New Roman" w:hAnsi="Times New Roman"/>
        </w:rPr>
      </w:pP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-43815</wp:posOffset>
                </wp:positionH>
                <wp:positionV relativeFrom="paragraph">
                  <wp:posOffset>64770</wp:posOffset>
                </wp:positionV>
                <wp:extent cx="4549140"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4549140" cy="0"/>
                        </a:xfrm>
                        <a:prstGeom prst="line">
                          <a:avLst/>
                        </a:prstGeom>
                        <a:noFill/>
                        <a:ln>
                          <a:noFill/>
                        </a:ln>
                        <a:effectLst/>
                      </wps:spPr>
                      <wps:bodyPr/>
                    </wps:wsp>
                  </a:graphicData>
                </a:graphic>
              </wp:anchor>
            </w:drawing>
          </mc:Choice>
          <mc:Fallback>
            <w:pict>
              <v:line id="_x0000_s1026" o:spid="_x0000_s1026" o:spt="20" style="position:absolute;left:0pt;margin-left:-3.45pt;margin-top:5.1pt;height:0pt;width:358.2pt;z-index:251661312;mso-width-relative:page;mso-height-relative:page;" filled="f" stroked="f" coordsize="21600,21600" o:gfxdata="UEsFBgAAAAAAAAAAAAAAAAAAAAAAAFBLAwQKAAAAAACHTuJAAAAAAAAAAAAAAAAABAAAAGRycy9Q&#10;SwMEFAAAAAgAh07iQDUrsSrWAAAACAEAAA8AAABkcnMvZG93bnJldi54bWxNj8FOwzAQRO9I/IO1&#10;SNxau0W0TYjTAwg4cKJFqri58ZKExuvIdpP271nEoRx3ZjT7plifXCcGDLH1pGE2VSCQKm9bqjV8&#10;bJ8nKxAxGbKm84QazhhhXV5fFSa3fqR3HDapFlxCMTcampT6XMpYNehMnPoeib0vH5xJfIZa2mBG&#10;LnednCu1kM60xB8a0+Njg9Vhc3Qa4tNh578/x9fVkIUtvp131fLlTuvbm5l6AJHwlC5h+MVndCiZ&#10;ae+PZKPoNEwWGSdZV3MQ7C9Vdg9i/yfIspD/B5Q/UEsDBBQAAAAIAIdO4kBRF3B2xgEAAHwDAAAO&#10;AAAAZHJzL2Uyb0RvYy54bWytU8FuEzEQvSPxD5bvZJNqQbDKpodG5VIgUssHTLzerIXtsWwnm/wE&#10;P4DEDU4cufM3lM9g7M0G2l566MWyxzNv5r1nz8/3RrOd9EGhrflsMuVMWoGNspuaf7y5fPGasxDB&#10;NqDRypofZODni+fP5r2r5Bl2qBvpGYHYUPWu5l2MriqKIDppIEzQSUuXLXoDkY5+UzQeekI3ujib&#10;Tl8VPfrGeRQyBIouh0t+RPSPAcS2VUIuUWyNtHFA9VJDJEqhUy7wRZ62baWIH9o2yMh0zYlpzCs1&#10;of06rcViDtXGg+uUOI4AjxnhHicDylLTE9QSIrCtVw+gjBIeA7ZxItAUA5GsCLGYTe9pc92Bk5kL&#10;SR3cSfTwdLDi/W7lmWpqXnJmwZDht19+/v787c+vr7Te/vjOyiRS70JFuRd25RNNsbfX7grFp8As&#10;XnRgNzIPe3NwhDBLFcWdknQIjlqt+3fYUA5sI2bF9q03CZK0YPtszOFkjNxHJihYvizfzEryTIx3&#10;BVRjofMhvpVoWNrUXCubNIMKdlchpkGgGlNS2OKl0jr7ru2dACUOEZkfzrF6nHzQYI3NYeVHemRK&#10;xj8+oOT6/+cswr9Ps/g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FgAAAGRycy9QSwECFAAUAAAACACHTuJANSuxKtYAAAAIAQAADwAAAAAA&#10;AAABACAAAAA4AAAAZHJzL2Rvd25yZXYueG1sUEsBAhQAFAAAAAgAh07iQFEXcHbGAQAAfAMAAA4A&#10;AAAAAAAAAQAgAAAAOwEAAGRycy9lMm9Eb2MueG1sUEsFBgAAAAAGAAYAWQEAAHMFAAAAAA==&#10;">
                <v:fill on="f" focussize="0,0"/>
                <v:stroke on="f"/>
                <v:imagedata o:title=""/>
                <o:lock v:ext="edit" aspectratio="f"/>
              </v:line>
            </w:pict>
          </mc:Fallback>
        </mc:AlternateContent>
      </w:r>
    </w:p>
    <w:p>
      <w:pPr>
        <w:tabs>
          <w:tab w:val="left" w:pos="2992"/>
          <w:tab w:val="left" w:pos="5056"/>
          <w:tab w:val="left" w:pos="6320"/>
        </w:tabs>
        <w:jc w:val="both"/>
        <w:rPr>
          <w:rFonts w:hint="eastAsia" w:ascii="Times New Roman" w:hAnsi="Times New Roman" w:cs="仿宋_GB2312"/>
        </w:rPr>
      </w:pPr>
    </w:p>
    <w:p>
      <w:pPr>
        <w:tabs>
          <w:tab w:val="left" w:pos="2992"/>
          <w:tab w:val="left" w:pos="5056"/>
          <w:tab w:val="left" w:pos="6320"/>
        </w:tabs>
        <w:jc w:val="both"/>
        <w:rPr>
          <w:rFonts w:hint="eastAsia" w:ascii="Times New Roman" w:hAnsi="Times New Roman" w:cs="仿宋_GB2312"/>
        </w:rPr>
      </w:pPr>
    </w:p>
    <w:p>
      <w:pPr>
        <w:tabs>
          <w:tab w:val="left" w:pos="2992"/>
          <w:tab w:val="left" w:pos="5056"/>
          <w:tab w:val="left" w:pos="6320"/>
        </w:tabs>
        <w:jc w:val="center"/>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posOffset>-27940</wp:posOffset>
                </wp:positionH>
                <wp:positionV relativeFrom="line">
                  <wp:posOffset>334010</wp:posOffset>
                </wp:positionV>
                <wp:extent cx="5615940" cy="0"/>
                <wp:effectExtent l="0" t="12700" r="3810"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2.2pt;margin-top:26.3pt;height:0pt;width:442.2pt;mso-position-horizontal-relative:margin;mso-position-vertical-relative:line;z-index:251659264;mso-width-relative:page;mso-height-relative:page;" filled="f" stroked="t" coordsize="21600,21600" o:gfxdata="UEsFBgAAAAAAAAAAAAAAAAAAAAAAAFBLAwQKAAAAAACHTuJAAAAAAAAAAAAAAAAABAAAAGRycy9Q&#10;SwMEFAAAAAgAh07iQBNgqFXWAAAACAEAAA8AAABkcnMvZG93bnJldi54bWxNj81OwzAQhO9IvIO1&#10;SNxaO1UbRWmcHkAgwY1CQb258SaOiNdR7P7w9iziAMedGc1+U20ufhAnnGIfSEM2VyCQmmB76jS8&#10;vT7MChAxGbJmCIQavjDCpr6+qkxpw5le8LRNneASiqXR4FIaSylj49CbOA8jEnttmLxJfE6dtJM5&#10;c7kf5EKpXHrTE39wZsQ7h83n9ug1PL3jzu72z/erMNis/XjMY+tyrW9vMrUGkfCS/sLwg8/oUDPT&#10;IRzJRjFomC2XnNSwWuQg2C8KxdsOv4KsK/l/QP0NUEsDBBQAAAAIAIdO4kCIQDqn7AEAALkDAAAO&#10;AAAAZHJzL2Uyb0RvYy54bWytU81uEzEQviPxDpbvZDdRU8Eqmx4ShUuBSC0PMPF6sxa2x7KdbPIS&#10;vAASNzhx5M7bUB6DsfNDaS89dA+WxzPzzXzfzE6udkazrfRBoa35cFByJq3ARtl1zT/eLl695ixE&#10;sA1otLLmexn41fTli0nvKjnCDnUjPSMQG6re1byL0VVFEUQnDYQBOmnJ2aI3EMn066Lx0BO60cWo&#10;LC+LHn3jPAoZAr3OD05+RPRPAcS2VULOUWyMtPGA6qWGSJRCp1zg09xt20oRP7RtkJHpmhPTmE8q&#10;QvdVOovpBKq1B9cpcWwBntLCA04GlKWiZ6g5RGAbrx5BGSU8BmzjQKApDkSyIsRiWD7Q5qYDJzMX&#10;kjq4s+jh+WDF++3SM9XUfMyZBUMDv/vy8/fnb39+faXz7sd3Nk4i9S5UFDuzS59oip29cdcoPgVm&#10;cdaBXcvc7O3eEcIwZRT/pSQjOCq16t9hQzGwiZgV27XeJEjSgu3yYPbnwchdZIIex5fD8ZsLmpk4&#10;+QqoTonOh/hWomHpUnOtbNIMKtheh5gageoUkp4tLpTWee7asr7mo/FFWeaMgFo1yZvigl+vZtqz&#10;LdDqLBYlfZkWee6HedzY5lBF25Qn89YdS59oHwRcYbNf+pM2NNHc3HH70srct7OC//646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TYKhV1gAAAAgBAAAPAAAAAAAAAAEAIAAAADgAAABkcnMvZG93&#10;bnJldi54bWxQSwECFAAUAAAACACHTuJAiEA6p+wBAAC5AwAADgAAAAAAAAABACAAAAA7AQAAZHJz&#10;L2Uyb0RvYy54bWxQSwUGAAAAAAYABgBZAQAAmQUAAAAA&#10;">
                <v:fill on="f" focussize="0,0"/>
                <v:stroke weight="2pt" color="#FF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137795</wp:posOffset>
                </wp:positionH>
                <wp:positionV relativeFrom="paragraph">
                  <wp:posOffset>185420</wp:posOffset>
                </wp:positionV>
                <wp:extent cx="5511165" cy="23876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4550410" cy="0"/>
                        </a:xfrm>
                        <a:prstGeom prst="line">
                          <a:avLst/>
                        </a:prstGeom>
                        <a:noFill/>
                        <a:ln>
                          <a:noFill/>
                        </a:ln>
                        <a:effectLst/>
                      </wps:spPr>
                      <wps:bodyPr/>
                    </wps:wsp>
                  </a:graphicData>
                </a:graphic>
              </wp:anchor>
            </w:drawing>
          </mc:Choice>
          <mc:Fallback>
            <w:pict>
              <v:line id="_x0000_s1026" o:spid="_x0000_s1026" o:spt="20" style="position:absolute;left:0pt;margin-left:10.85pt;margin-top:14.6pt;height:18.8pt;width:433.95pt;z-index:251660288;mso-width-relative:page;mso-height-relative:page;" filled="f" stroked="f" coordsize="21600,21600" o:gfxdata="UEsFBgAAAAAAAAAAAAAAAAAAAAAAAFBLAwQKAAAAAACHTuJAAAAAAAAAAAAAAAAABAAAAGRycy9Q&#10;SwMEFAAAAAgAh07iQH/7/OzYAAAACAEAAA8AAABkcnMvZG93bnJldi54bWxNj8FOwzAQRO9I/IO1&#10;SNyokyClTojTAwg4cKJFqri58ZKExusodpP271lOcBqtZjTzttqc3SBmnELvSUO6SkAgNd721Gr4&#10;2D3fKRAhGrJm8IQaLhhgU19fVaa0fqF3nLexFVxCoTQauhjHUsrQdOhMWPkRib0vPzkT+ZxaaSez&#10;cLkbZJYkuXSmJ17ozIiPHTbH7clpCE/Hvf/+XF7VXEw7fLvsm/XLvda3N2nyACLiOf6F4Ref0aFm&#10;poM/kQ1i0JCla06yFhkI9pUqchAHDXmuQNaV/P9A/QNQSwMEFAAAAAgAh07iQLy1W1vHAQAAfAMA&#10;AA4AAABkcnMvZTJvRG9jLnhtbK1TzW4TMRC+I/EOlu9kN/1BaJVND43KpUCklgeYeL1ZC9tj2U42&#10;eQleAIkbnDhy520oj8HYmw20vfTQi2WPZ76Z7/vs2cXOaLaVPii0NZ9OSs6kFdgou675x9urV284&#10;CxFsAxqtrPleBn4xf/li1rtKnmCHupGeEYgNVe9q3sXoqqIIopMGwgSdtHTZojcQ6ejXReOhJ3Sj&#10;i5OyfF306BvnUcgQKLoYLvkB0T8FENtWCblAsTHSxgHVSw2RKIVOucDnedq2lSJ+aNsgI9M1J6Yx&#10;r9SE9qu0FvMZVGsPrlPiMAI8ZYQHnAwoS02PUAuIwDZePYIySngM2MaJQFMMRLIixGJaPtDmpgMn&#10;MxeSOrij6OH5YMX77dIz1dT8lDMLhgy/+/Lz9+dvf359pfXux3d2mkTqXago99IufaIpdvbGXaP4&#10;FJjFyw7sWuZhb/eOEKaporhXkg7BUatV/w4byoFNxKzYrvUmQZIWbJeN2R+NkbvIBAXPzs/Lsyl5&#10;Jsa7Aqqx0PkQ30o0LG1qrpVNmkEF2+sQ0yBQjSkpbPFKaZ191/ZegBKHiMwP51A9Tj5osMJmv/Qj&#10;PTIl4x8eUHL9/3MW4d+nmf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f/v87NgAAAAIAQAADwAA&#10;AAAAAAABACAAAAA4AAAAZHJzL2Rvd25yZXYueG1sUEsBAhQAFAAAAAgAh07iQLy1W1vHAQAAfAMA&#10;AA4AAAAAAAAAAQAgAAAAPQEAAGRycy9lMm9Eb2MueG1sUEsFBgAAAAAGAAYAWQEAAHYFAAAAAA==&#10;">
                <v:fill on="f" focussize="0,0"/>
                <v:stroke on="f"/>
                <v:imagedata o:title=""/>
                <o:lock v:ext="edit" aspectratio="f"/>
              </v:line>
            </w:pict>
          </mc:Fallback>
        </mc:AlternateContent>
      </w:r>
      <w:r>
        <w:rPr>
          <w:rFonts w:hint="eastAsia" w:ascii="Times New Roman" w:hAnsi="Times New Roman" w:cs="仿宋_GB2312"/>
        </w:rPr>
        <w:t>明医保</w:t>
      </w:r>
      <w:r>
        <w:rPr>
          <w:rFonts w:hint="eastAsia" w:ascii="Times New Roman" w:hAnsi="Times New Roman" w:cs="仿宋_GB2312"/>
          <w:lang w:val="en-US" w:eastAsia="zh-CN"/>
        </w:rPr>
        <w:t>规</w:t>
      </w:r>
      <w:r>
        <w:rPr>
          <w:rFonts w:hint="eastAsia" w:ascii="Times New Roman" w:hAnsi="Times New Roman" w:cs="仿宋_GB2312"/>
        </w:rPr>
        <w:t>〔</w:t>
      </w:r>
      <w:r>
        <w:rPr>
          <w:rFonts w:ascii="Times New Roman" w:hAnsi="Times New Roman"/>
        </w:rPr>
        <w:t>20</w:t>
      </w:r>
      <w:r>
        <w:rPr>
          <w:rFonts w:hint="eastAsia" w:ascii="Times New Roman" w:hAnsi="Times New Roman"/>
          <w:lang w:val="en-US" w:eastAsia="zh-CN"/>
        </w:rPr>
        <w:t>25</w:t>
      </w:r>
      <w:r>
        <w:rPr>
          <w:rFonts w:hint="eastAsia" w:ascii="Times New Roman" w:hAnsi="Times New Roman" w:cs="仿宋_GB2312"/>
        </w:rPr>
        <w:t>〕</w:t>
      </w:r>
      <w:r>
        <w:rPr>
          <w:rFonts w:hint="eastAsia" w:ascii="Times New Roman" w:hAnsi="Times New Roman" w:cs="仿宋_GB2312"/>
          <w:lang w:val="en-US" w:eastAsia="zh-CN"/>
        </w:rPr>
        <w:t>5</w:t>
      </w:r>
      <w:r>
        <w:rPr>
          <w:rFonts w:hint="eastAsia" w:ascii="Times New Roman" w:hAnsi="Times New Roman" w:cs="仿宋_GB231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val="0"/>
          <w:bCs w:val="0"/>
          <w:sz w:val="44"/>
          <w:szCs w:val="44"/>
        </w:rPr>
      </w:pP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三明市医疗保障局关于开展康复病种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按床日付费工作的通知</w:t>
      </w:r>
    </w:p>
    <w:p>
      <w:pPr>
        <w:keepNext w:val="0"/>
        <w:keepLines w:val="0"/>
        <w:pageBreakBefore w:val="0"/>
        <w:widowControl w:val="0"/>
        <w:kinsoku/>
        <w:wordWrap/>
        <w:overflowPunct/>
        <w:topLinePunct w:val="0"/>
        <w:autoSpaceDE/>
        <w:autoSpaceDN/>
        <w:bidi w:val="0"/>
        <w:adjustRightInd/>
        <w:snapToGrid w:val="0"/>
        <w:spacing w:line="600" w:lineRule="exact"/>
        <w:ind w:right="0" w:rightChars="0"/>
        <w:jc w:val="both"/>
        <w:textAlignment w:val="auto"/>
        <w:outlineLvl w:val="9"/>
        <w:rPr>
          <w:rFonts w:hint="eastAsia" w:ascii="Times New Roman" w:hAnsi="Times New Roman" w:eastAsia="宋体" w:cs="宋体"/>
          <w:color w:val="auto"/>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firstLine="0" w:firstLineChars="0"/>
        <w:textAlignment w:val="auto"/>
        <w:outlineLvl w:val="9"/>
        <w:rPr>
          <w:rFonts w:hint="eastAsia" w:ascii="Times New Roman" w:hAnsi="Times New Roman" w:cs="Times New Roman"/>
        </w:rPr>
      </w:pPr>
      <w:r>
        <w:rPr>
          <w:rFonts w:hint="eastAsia" w:ascii="Times New Roman" w:hAnsi="Times New Roman" w:cs="Times New Roman"/>
          <w:lang w:val="en-US" w:eastAsia="zh-CN"/>
        </w:rPr>
        <w:t>各派出机构，市医保中心，各相关医疗机构</w:t>
      </w:r>
      <w:r>
        <w:rPr>
          <w:rFonts w:hint="eastAsia"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both"/>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为深化康复类疾病医保支付方式改革，促进康复医疗服务的全面发展、协调进步和可持续性，根据《国务院办公厅关于印发“十四五”全民医疗保障规划的通知》（国办发〔2021〕36号）《国家医疗保障局关于印发DRG/DIP支付方式改革三年行动计划的通知》（医保发〔2021〕48号）《国家卫生健康委等八部委关于加快推进康复医疗工作发展的意见》（国卫医发〔2021〕19号）《福建省医疗保障局关于开展康复病种按床日付费工作的通知》（闽医保规〔2025〕2号）等文件精神，结合我市实际，决定在全市</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范围内</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开展康复病种按床日付费</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政策</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相关工作，现就有关事项通知如下：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0"/>
        <w:textAlignment w:val="auto"/>
        <w:outlineLvl w:val="0"/>
        <w:rPr>
          <w:rFonts w:hint="default" w:ascii="Times New Roman" w:hAnsi="Times New Roman" w:eastAsia="黑体" w:cs="黑体"/>
          <w:b w:val="0"/>
          <w:bCs w:val="0"/>
          <w:spacing w:val="10"/>
          <w:sz w:val="36"/>
          <w:szCs w:val="36"/>
          <w:lang w:val="en-US" w:eastAsia="zh-CN"/>
        </w:rPr>
      </w:pPr>
      <w:r>
        <w:rPr>
          <w:rFonts w:hint="eastAsia" w:ascii="Times New Roman" w:hAnsi="Times New Roman" w:eastAsia="黑体" w:cs="黑体"/>
          <w:color w:val="auto"/>
          <w:sz w:val="32"/>
          <w:szCs w:val="32"/>
          <w:shd w:val="clear" w:color="auto" w:fill="FFFFFF"/>
          <w:lang w:val="en-US" w:eastAsia="zh-CN" w:bidi="ar"/>
        </w:rPr>
        <w:t>一、实施范围及时间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1" w:firstLineChars="0"/>
        <w:jc w:val="both"/>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（一）覆盖范围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60" w:lineRule="exact"/>
        <w:ind w:left="0" w:right="0" w:firstLine="641" w:firstLineChars="0"/>
        <w:jc w:val="both"/>
        <w:textAlignment w:val="auto"/>
        <w:outlineLvl w:val="1"/>
        <w:rPr>
          <w:rFonts w:hint="default"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全市范围内具有康复医学类执业资质的定点医疗机构</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，包括</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综合医院、中医医院、其他专科医院的康复科，康复专科医院。</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1" w:firstLineChars="0"/>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（二）实施对象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1" w:firstLineChars="0"/>
        <w:textAlignment w:val="auto"/>
        <w:outlineLvl w:val="1"/>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全市城镇职工基本医疗保险参保人员在符合条件的定点医疗机构发生符合康复病种的住院病例纳入按床日付费管理范围。</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（三）实施时间</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自</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2026年3月</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20</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日</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起，</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正式执行康复病种按床日付费政策</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2026年3月</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20</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日</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前入院但尚未办理出院手续的患者，仍按既往支付政策执行。</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（四）实施条件</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1.</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定点</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医疗机构实施康复病种按床日付费政策前应向其属地的医保经办机构提交《三明市康复病种按床日付费医疗机构备案表》（见附件</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5</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）。备案内容应涵盖具备康复诊疗资质的医疗机构名称、持有医疗执业资质的医师及治疗师、护士名单、执业范围等信息，以及开放的康复床位情况、康复治疗设备等相关信息。</w:t>
      </w:r>
    </w:p>
    <w:p>
      <w:pPr>
        <w:keepNext w:val="0"/>
        <w:keepLines w:val="0"/>
        <w:pageBreakBefore w:val="0"/>
        <w:widowControl w:val="0"/>
        <w:kinsoku/>
        <w:wordWrap/>
        <w:overflowPunct/>
        <w:topLinePunct w:val="0"/>
        <w:autoSpaceDE/>
        <w:autoSpaceDN/>
        <w:bidi w:val="0"/>
        <w:adjustRightInd/>
        <w:snapToGrid w:val="0"/>
        <w:spacing w:line="560" w:lineRule="exact"/>
        <w:ind w:firstLine="632" w:firstLineChars="200"/>
        <w:jc w:val="left"/>
        <w:rPr>
          <w:rFonts w:hint="eastAsia" w:ascii="Times New Roman" w:hAnsi="Times New Roman" w:eastAsia="仿宋_GB2312" w:cs="仿宋_GB2312"/>
          <w:sz w:val="36"/>
          <w:szCs w:val="36"/>
          <w:lang w:val="en-US" w:eastAsia="zh"/>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2.</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患者</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手术治疗期间或</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急性期诊治相关费用按规定纳入C-DRG收付费，手术后至少3天或急性期治疗结束，病情稳定且经评估符合</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三明市康复病种按床日付费病种目录（第一批）</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》（以下简称病种目录，见附件1）</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、《三明市康复病种按床日付费病种收治管理要求》（见附件4）</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要求</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的，可执行康复病种按床日付费政策。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0"/>
        <w:textAlignment w:val="auto"/>
        <w:outlineLvl w:val="0"/>
        <w:rPr>
          <w:rFonts w:hint="default" w:ascii="Times New Roman" w:hAnsi="Times New Roman" w:eastAsia="黑体" w:cs="黑体"/>
          <w:color w:val="auto"/>
          <w:sz w:val="32"/>
          <w:szCs w:val="32"/>
          <w:shd w:val="clear" w:color="auto" w:fill="FFFFFF"/>
          <w:lang w:val="en-US" w:eastAsia="zh-CN" w:bidi="ar"/>
        </w:rPr>
      </w:pPr>
      <w:r>
        <w:rPr>
          <w:rFonts w:hint="eastAsia" w:ascii="Times New Roman" w:hAnsi="Times New Roman" w:eastAsia="黑体" w:cs="黑体"/>
          <w:color w:val="auto"/>
          <w:sz w:val="32"/>
          <w:szCs w:val="32"/>
          <w:shd w:val="clear" w:color="auto" w:fill="FFFFFF"/>
          <w:lang w:val="en-US" w:eastAsia="zh-CN" w:bidi="ar"/>
        </w:rPr>
        <w:t>二、实施病种及支付</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（一）病种目录</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cs="仿宋"/>
          <w:color w:val="auto"/>
          <w:sz w:val="32"/>
          <w:szCs w:val="32"/>
          <w:highlight w:val="red"/>
          <w:shd w:val="clear" w:color="auto" w:fill="FFFFFF"/>
          <w:lang w:val="en-US" w:eastAsia="zh-CN" w:bidi="ar"/>
        </w:rPr>
      </w:pP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 w:bidi="ar-SA"/>
        </w:rPr>
        <w:t>执行</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全省</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 w:bidi="ar-SA"/>
        </w:rPr>
        <w:t>统一</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的病种</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 w:bidi="ar-SA"/>
        </w:rPr>
        <w:t>目录，</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先行</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 w:bidi="ar-SA"/>
        </w:rPr>
        <w:t>涵</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盖脑</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血管（卒中）</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急性期康复治疗、慢性心力衰竭以及肿瘤康复治疗等</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3</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类</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5</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个</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主要</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诊断</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住院病种。</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（二）支付管理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pPr>
      <w:r>
        <w:rPr>
          <w:rFonts w:hint="default" w:ascii="Times New Roman" w:hAnsi="Times New Roman" w:eastAsia="仿宋_GB2312" w:cs="仿宋_GB2312"/>
          <w:b/>
          <w:bCs/>
          <w:i w:val="0"/>
          <w:iCs w:val="0"/>
          <w:color w:val="auto"/>
          <w:spacing w:val="0"/>
          <w:kern w:val="2"/>
          <w:sz w:val="32"/>
          <w:szCs w:val="32"/>
          <w:shd w:val="clear" w:color="auto" w:fill="FFFFFF"/>
          <w:lang w:val="en-US" w:eastAsia="zh-CN" w:bidi="ar-SA"/>
        </w:rPr>
        <w:t>1.</w:t>
      </w: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支付标准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根据</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疾病</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主要诊断</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（见附件1）</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，结合发病时</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间</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功能障碍</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（次要诊断）</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数量（见附件2）、</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综合</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评定结果及康复费用占比等多种评价要素</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将病种康复治疗划分为一至三个阶段，第一阶段为1</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30天，第二阶段为31</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90天，第三阶段为91</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180天，按治疗阶段、医院等级梯度递减确定不同疾病康复床日付费标准，全市定点医疗机构</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统一执行</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病种目录</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付费标准（见附件</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1</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2.预算管理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康复病种按床日付费纳入</w:t>
      </w:r>
      <w:r>
        <w:rPr>
          <w:rFonts w:hint="eastAsia" w:ascii="Times New Roman" w:hAnsi="Times New Roman" w:cs="仿宋_GB2312"/>
          <w:b w:val="0"/>
          <w:bCs w:val="0"/>
          <w:i w:val="0"/>
          <w:iCs w:val="0"/>
          <w:color w:val="auto"/>
          <w:spacing w:val="0"/>
          <w:kern w:val="2"/>
          <w:sz w:val="32"/>
          <w:szCs w:val="32"/>
          <w:shd w:val="clear" w:color="auto" w:fill="FFFFFF"/>
          <w:lang w:val="en-US" w:eastAsia="zh-CN" w:bidi="ar-SA"/>
        </w:rPr>
        <w:t>县域</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基金总额预算管理。参保患者相关医疗费用按既往支付政策结算患者个人支付费用。基本医疗保险统筹基金按参保患者住院康复床日累计定额费用减去患者个人负担部分（医疗救助基金、公务员医疗补助资金等计入）后与定点医疗机构进行结算，实行结余留用，超支不补。其中，康复病种按床日付费累计定额费用由患者住院康复治疗实际天数乘以对应各阶段定额标准累计计算，免陪照护服务费不纳入康复病种按床日付费标准范围。康复患者住院治疗期间，收治医疗机构</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应每10天至少</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开展</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1次</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阶段性康复评估，评估费用不得另行收费。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3.支付限定</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（1）经评估，患者已达到康复目标</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无需继续治疗</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、或已不符合康复床日收治条件的，医保统筹基金不再执行按床日付费。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2）经评估，患者未达到对应康复阶段目标、仍需住院继续治疗的，医疗机构不得要求患者出院或转院；患者因身体耐受提出需要阶段性出院休息的，医疗机构应出具康复延续建议。出院后因同一疾病再次入院康复的，根据评定结果，接续康复治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4.结算管理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（1）</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就诊患者</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手术治疗期间或</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急性期诊治相关费用按规定纳入C-DRG收付费，病情稳定且经评估符合康复治疗临床标准的可按床日付费。同一医疗机构的患者，在手术治疗期间或急性期治疗相关费用结算后，可直接转入康复科接受针对性功能康复，无需办理出院手续，医疗机构应提供便利服务。康复患者住院天数小于10天的，退出康复病种按床日付费，按既往支付方式结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default" w:ascii="Times New Roman" w:hAnsi="Times New Roman" w:eastAsia="仿宋_GB2312" w:cs="仿宋_GB2312"/>
          <w:color w:val="auto"/>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（2）</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连续2个自然年度内</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患者因同一病种多次住院(含转院)行康复治疗</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的</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，康复天数累计计算</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跨年度患者住院天数按上年度及本年度实际住院天数累计计算</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累计天数内按对应各阶段费用标准执行。累计天数超过180天的，因同一疾病再次入院(含转院)进行康复治疗的，不再执行康复病种按床日付费政策，按既往支付政策执行。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楷体" w:cs="楷体"/>
          <w:sz w:val="36"/>
          <w:szCs w:val="36"/>
          <w:lang w:val="en-US" w:eastAsia="zh"/>
        </w:rPr>
      </w:pPr>
      <w:r>
        <w:rPr>
          <w:rFonts w:hint="eastAsia" w:ascii="Times New Roman" w:hAnsi="Times New Roman" w:eastAsia="楷体_GB2312" w:cs="楷体_GB2312"/>
          <w:b/>
          <w:bCs/>
          <w:color w:val="auto"/>
          <w:sz w:val="32"/>
          <w:szCs w:val="32"/>
          <w:shd w:val="clear" w:color="auto" w:fill="FFFFFF"/>
          <w:lang w:val="en-US" w:eastAsia="zh-CN" w:bidi="ar"/>
        </w:rPr>
        <w:t>（三）特殊病例</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1.费用极高病例。</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符合康复病种按床日付费入组条件，住院总费用超过康复病种按床日付费累计总额的2倍，定义为费用极高病例，此类病例按既往支付方式结算。费用极高结算人次不超过当年本院按床日付费出院人次5%，如超过5%，则按照住院总费用高于康复病种按床日付费标准的差额从高到低进行排序，取前5%人次按按既往支付方式结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32" w:firstLineChars="200"/>
        <w:textAlignment w:val="auto"/>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bCs/>
          <w:i w:val="0"/>
          <w:iCs w:val="0"/>
          <w:color w:val="auto"/>
          <w:spacing w:val="0"/>
          <w:kern w:val="2"/>
          <w:sz w:val="32"/>
          <w:szCs w:val="32"/>
          <w:shd w:val="clear" w:color="auto" w:fill="FFFFFF"/>
          <w:lang w:val="en-US" w:eastAsia="zh-CN" w:bidi="ar-SA"/>
        </w:rPr>
        <w:t>2.费用极低病例。</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符合康复病种按床日付费的病例，其住院总费用低于入组康复病种按床日付费总额8</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0</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%的费用极低病例，为确保医保基金高效运用，此类病例按既往支付方式结算。</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0"/>
        <w:textAlignment w:val="auto"/>
        <w:outlineLvl w:val="0"/>
        <w:rPr>
          <w:rFonts w:hint="eastAsia" w:ascii="Times New Roman" w:hAnsi="Times New Roman" w:eastAsia="黑体" w:cs="黑体"/>
          <w:b w:val="0"/>
          <w:bCs w:val="0"/>
          <w:spacing w:val="10"/>
          <w:sz w:val="36"/>
          <w:szCs w:val="36"/>
          <w:lang w:val="en-US" w:eastAsia="zh"/>
        </w:rPr>
      </w:pPr>
      <w:r>
        <w:rPr>
          <w:rFonts w:hint="eastAsia" w:ascii="Times New Roman" w:hAnsi="Times New Roman" w:eastAsia="黑体" w:cs="黑体"/>
          <w:color w:val="auto"/>
          <w:sz w:val="32"/>
          <w:szCs w:val="32"/>
          <w:shd w:val="clear" w:color="auto" w:fill="FFFFFF"/>
          <w:lang w:val="en-US" w:eastAsia="zh-CN" w:bidi="ar"/>
        </w:rPr>
        <w:t>三、配套措施</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9"/>
        <w:jc w:val="both"/>
        <w:textAlignment w:val="baseline"/>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（一）强化数据管理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9"/>
        <w:jc w:val="both"/>
        <w:textAlignment w:val="baseline"/>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相关医疗机构应严格按照</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相关填写</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要求，及时准确填写并上传医保基金结算清单</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综合评定量表（见附件</w:t>
      </w:r>
      <w:r>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t>3</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康复评定报告</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医疗机构治疗台账等</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确保数据的真实性和完整性</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9"/>
        <w:jc w:val="both"/>
        <w:textAlignment w:val="baseline"/>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（二）做好平台建设</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9"/>
        <w:jc w:val="both"/>
        <w:textAlignment w:val="baseline"/>
        <w:rPr>
          <w:rFonts w:hint="default"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相关医疗机构要建立健全</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康复病种</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按床日付费的院内管理机制，统一实施国家医保信息业务标准，做好康复医疗服务诊疗相关数据的准确上传和实时更新，落实康复病种按床日付费所需数据的传输需要。加强院内信息系统建设，以电子病历形式通过数据接口上传入院记录、出院记录、病案首页、病程记录等信息，资料数据上传不完整的，医保基金不予支付。</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（三）适时动态调整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建立付费标准动态调整机制，各级医保部门按季度对目录病种实施情况开展监测评估，掌握各病种的开展情况、康复诊疗效果、康复治疗费用比例、资源消耗情况等，</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依据</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评估结果动态优化完善政策，确保付费精准合理，保证康复病种按床日付费政策平稳运行，并将评估与动态调整结果上报省医保局。</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8"/>
        <w:jc w:val="both"/>
        <w:textAlignment w:val="baseline"/>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（四）加强监督管理</w:t>
      </w:r>
    </w:p>
    <w:p>
      <w:pPr>
        <w:keepNext w:val="0"/>
        <w:keepLines w:val="0"/>
        <w:pageBreakBefore w:val="0"/>
        <w:widowControl w:val="0"/>
        <w:suppressLineNumbers w:val="0"/>
        <w:shd w:val="clear" w:color="auto" w:fill="FFFFFF"/>
        <w:kinsoku/>
        <w:wordWrap/>
        <w:overflowPunct/>
        <w:topLinePunct w:val="0"/>
        <w:autoSpaceDE/>
        <w:autoSpaceDN/>
        <w:bidi w:val="0"/>
        <w:adjustRightInd/>
        <w:snapToGrid w:val="0"/>
        <w:spacing w:before="0" w:beforeAutospacing="0" w:after="0" w:afterAutospacing="0" w:line="560" w:lineRule="exact"/>
        <w:ind w:left="0" w:right="0" w:firstLine="628"/>
        <w:jc w:val="both"/>
        <w:textAlignment w:val="baseline"/>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各级医保部门要严格按照《医疗保障基金使用监督管理条例》及</w:t>
      </w:r>
      <w:r>
        <w:rPr>
          <w:rFonts w:hint="eastAsia" w:ascii="Times New Roman" w:hAnsi="Times New Roman" w:cs="仿宋_GB2312"/>
          <w:b w:val="0"/>
          <w:bCs w:val="0"/>
          <w:i w:val="0"/>
          <w:iCs w:val="0"/>
          <w:color w:val="auto"/>
          <w:spacing w:val="0"/>
          <w:kern w:val="2"/>
          <w:sz w:val="32"/>
          <w:szCs w:val="32"/>
          <w:shd w:val="clear" w:color="auto" w:fill="FFFFFF"/>
          <w:lang w:val="en-US" w:eastAsia="zh-CN" w:bidi="ar-SA"/>
        </w:rPr>
        <w:t>《定点医药机构服务协议》</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规定，加强相关医疗机构医保费用的日常与专项审核监督，针对疑点病例重点监管分解住院、低标准入院、转嫁住院费用等情况。相关医疗机构要落实临床路径管理，规范诊疗行为，</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提升服务质量，</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加强院内事中监控与监测，不得以床日考核指标等为由要求患者出院、转院。</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0"/>
        <w:textAlignment w:val="auto"/>
        <w:outlineLvl w:val="0"/>
        <w:rPr>
          <w:rFonts w:hint="eastAsia" w:ascii="Times New Roman" w:hAnsi="Times New Roman" w:eastAsia="黑体" w:cs="黑体"/>
          <w:color w:val="auto"/>
          <w:sz w:val="32"/>
          <w:szCs w:val="32"/>
          <w:shd w:val="clear" w:color="auto" w:fill="FFFFFF"/>
          <w:lang w:val="en-US" w:eastAsia="zh-CN" w:bidi="ar"/>
        </w:rPr>
      </w:pPr>
      <w:r>
        <w:rPr>
          <w:rFonts w:hint="eastAsia" w:ascii="Times New Roman" w:hAnsi="Times New Roman" w:eastAsia="黑体" w:cs="黑体"/>
          <w:color w:val="auto"/>
          <w:sz w:val="32"/>
          <w:szCs w:val="32"/>
          <w:shd w:val="clear" w:color="auto" w:fill="FFFFFF"/>
          <w:lang w:val="en-US" w:eastAsia="zh-CN" w:bidi="ar"/>
        </w:rPr>
        <w:t>四、工作要求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（一）提高政治站位</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仿宋_GB2312" w:cs="仿宋_GB2312"/>
          <w:color w:val="000000"/>
          <w:sz w:val="32"/>
          <w:szCs w:val="32"/>
          <w:highlight w:val="none"/>
          <w:shd w:val="clear" w:color="auto" w:fill="FFFFFF"/>
          <w:lang w:val="en-US" w:eastAsia="zh-CN" w:bidi="ar"/>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各级医保部门、各有关医疗机构务必提高政治站位，从思想上引起高度重视，把康复病种按床日付费工作作为当前一项重点工作，抓好抓实。</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（二）强化跟踪指导</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各级医保部门要将康复病种按床日付费政策纳入医保协议管理范围，加强日常管理，指导政策规范执行。要及时收集并反馈政策落地过程中的困难与问题</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，协助医疗机构</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解决政策执行</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 w:bidi="ar-SA"/>
        </w:rPr>
        <w:t>过程</w:t>
      </w: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中的难点堵点，推动医保政策与医疗服务深度融合。</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楷体_GB2312" w:cs="楷体_GB2312"/>
          <w:b/>
          <w:bCs/>
          <w:color w:val="auto"/>
          <w:sz w:val="32"/>
          <w:szCs w:val="32"/>
          <w:shd w:val="clear" w:color="auto" w:fill="FFFFFF"/>
          <w:lang w:val="en-US" w:eastAsia="zh-CN" w:bidi="ar"/>
        </w:rPr>
      </w:pPr>
      <w:r>
        <w:rPr>
          <w:rFonts w:hint="eastAsia" w:ascii="Times New Roman" w:hAnsi="Times New Roman" w:eastAsia="楷体_GB2312" w:cs="楷体_GB2312"/>
          <w:b/>
          <w:bCs/>
          <w:color w:val="auto"/>
          <w:sz w:val="32"/>
          <w:szCs w:val="32"/>
          <w:shd w:val="clear" w:color="auto" w:fill="FFFFFF"/>
          <w:lang w:val="en-US" w:eastAsia="zh-CN" w:bidi="ar"/>
        </w:rPr>
        <w:t>（三）加强宣传培训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default" w:ascii="Times New Roman" w:hAnsi="Times New Roman" w:eastAsia="仿宋_GB2312" w:cs="仿宋_GB2312"/>
          <w:b w:val="0"/>
          <w:bCs w:val="0"/>
          <w:i w:val="0"/>
          <w:iCs w:val="0"/>
          <w:color w:val="auto"/>
          <w:spacing w:val="0"/>
          <w:kern w:val="2"/>
          <w:sz w:val="32"/>
          <w:szCs w:val="32"/>
          <w:shd w:val="clear" w:color="auto" w:fill="FFFFFF"/>
          <w:lang w:val="en-US" w:eastAsia="zh-CN" w:bidi="ar-SA"/>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各级医保部门要面向医保从业人员和医疗机构、医疗机构要面向医务人员组织开展政策培训，准确解读改革政策，确保政策平稳推进。同时，医保部门、医疗机构要面向社会加大政策宣传力度，及时解读政策内容，全面宣传实施进展和成效，不断提高社会公众对政策的知晓率和满意度，为政策实施营造良好氛围。</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1"/>
        <w:rPr>
          <w:rFonts w:hint="eastAsia" w:ascii="Times New Roman" w:hAnsi="Times New Roman" w:eastAsia="仿宋_GB2312" w:cs="仿宋_GB2312"/>
          <w:sz w:val="36"/>
          <w:szCs w:val="36"/>
          <w:lang w:val="en-US" w:eastAsia="zh-CN"/>
        </w:rPr>
      </w:pPr>
      <w:r>
        <w:rPr>
          <w:rFonts w:hint="eastAsia" w:ascii="Times New Roman" w:hAnsi="Times New Roman" w:eastAsia="仿宋_GB2312" w:cs="仿宋_GB2312"/>
          <w:b w:val="0"/>
          <w:bCs w:val="0"/>
          <w:i w:val="0"/>
          <w:iCs w:val="0"/>
          <w:color w:val="auto"/>
          <w:spacing w:val="0"/>
          <w:kern w:val="2"/>
          <w:sz w:val="32"/>
          <w:szCs w:val="32"/>
          <w:shd w:val="clear" w:color="auto" w:fill="FFFFFF"/>
          <w:lang w:val="en-US" w:eastAsia="zh-CN" w:bidi="ar-SA"/>
        </w:rPr>
        <w:t>本通知自2026年3月20日起试行，试行期2年。</w:t>
      </w:r>
    </w:p>
    <w:p>
      <w:pPr>
        <w:keepNext w:val="0"/>
        <w:keepLines w:val="0"/>
        <w:pageBreakBefore w:val="0"/>
        <w:widowControl w:val="0"/>
        <w:kinsoku/>
        <w:wordWrap/>
        <w:overflowPunct/>
        <w:topLinePunct w:val="0"/>
        <w:autoSpaceDE/>
        <w:autoSpaceDN/>
        <w:bidi w:val="0"/>
        <w:adjustRightInd/>
        <w:snapToGrid w:val="0"/>
        <w:spacing w:line="560" w:lineRule="exact"/>
        <w:ind w:left="2182" w:leftChars="300" w:right="0" w:rightChars="0" w:hanging="1264" w:hangingChars="400"/>
        <w:jc w:val="both"/>
        <w:textAlignment w:val="auto"/>
        <w:outlineLvl w:val="9"/>
        <w:rPr>
          <w:rFonts w:hint="eastAsia" w:ascii="Times New Roman" w:hAnsi="Times New Roman" w:eastAsia="仿宋_GB2312" w:cs="仿宋_GB2312"/>
          <w:color w:val="auto"/>
          <w:sz w:val="32"/>
          <w:szCs w:val="32"/>
        </w:rPr>
      </w:pP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firstLine="632" w:firstLineChars="200"/>
        <w:jc w:val="both"/>
        <w:textAlignment w:val="auto"/>
        <w:outlineLvl w:val="9"/>
        <w:rPr>
          <w:rFonts w:hint="eastAsia" w:ascii="Times New Roman" w:hAnsi="Times New Roman" w:eastAsia="仿宋_GB2312" w:cs="仿宋_GB2312"/>
          <w:color w:val="auto"/>
          <w:sz w:val="32"/>
          <w:szCs w:val="32"/>
          <w:highlight w:val="none"/>
          <w:shd w:val="clear" w:color="auto" w:fill="FFFFFF"/>
          <w:lang w:val="en-US" w:eastAsia="zh-CN" w:bidi="ar"/>
        </w:rPr>
      </w:pPr>
      <w:r>
        <w:rPr>
          <w:rFonts w:hint="eastAsia" w:ascii="Times New Roman" w:hAnsi="Times New Roman" w:eastAsia="仿宋_GB2312" w:cs="仿宋_GB2312"/>
          <w:color w:val="auto"/>
          <w:sz w:val="32"/>
          <w:szCs w:val="32"/>
        </w:rPr>
        <w:t>附件：</w:t>
      </w:r>
      <w:r>
        <w:rPr>
          <w:rFonts w:hint="eastAsia" w:ascii="Times New Roman" w:hAnsi="Times New Roman" w:eastAsia="仿宋_GB2312" w:cs="仿宋_GB2312"/>
          <w:color w:val="auto"/>
          <w:sz w:val="32"/>
          <w:szCs w:val="32"/>
          <w:highlight w:val="none"/>
          <w:shd w:val="clear" w:color="auto" w:fill="FFFFFF"/>
          <w:lang w:val="en-US" w:eastAsia="zh-CN" w:bidi="ar"/>
        </w:rPr>
        <w:t>1.三明市康复病种按床日付费病种目录（第一批）</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left="1904" w:leftChars="519" w:hanging="316" w:hangingChars="100"/>
        <w:jc w:val="both"/>
        <w:textAlignment w:val="auto"/>
        <w:outlineLvl w:val="9"/>
        <w:rPr>
          <w:rFonts w:hint="eastAsia" w:ascii="Times New Roman" w:hAnsi="Times New Roman" w:eastAsia="仿宋_GB2312" w:cs="仿宋_GB2312"/>
          <w:color w:val="auto"/>
          <w:sz w:val="32"/>
          <w:szCs w:val="32"/>
          <w:highlight w:val="none"/>
          <w:shd w:val="clear" w:color="auto" w:fill="FFFFFF"/>
          <w:lang w:val="en-US" w:eastAsia="zh-CN" w:bidi="ar"/>
        </w:rPr>
      </w:pPr>
      <w:r>
        <w:rPr>
          <w:rFonts w:hint="eastAsia" w:ascii="Times New Roman" w:hAnsi="Times New Roman" w:eastAsia="仿宋_GB2312" w:cs="仿宋_GB2312"/>
          <w:color w:val="auto"/>
          <w:sz w:val="32"/>
          <w:szCs w:val="32"/>
          <w:highlight w:val="none"/>
          <w:shd w:val="clear" w:color="auto" w:fill="FFFFFF"/>
          <w:lang w:val="en-US" w:eastAsia="zh-CN" w:bidi="ar"/>
        </w:rPr>
        <w:t>2.三明市康复病种按床日付费功能障碍（次要诊断）目录</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left="1904" w:leftChars="519" w:hanging="316" w:hangingChars="100"/>
        <w:jc w:val="both"/>
        <w:textAlignment w:val="auto"/>
        <w:outlineLvl w:val="9"/>
        <w:rPr>
          <w:rFonts w:hint="eastAsia" w:ascii="Times New Roman" w:hAnsi="Times New Roman" w:eastAsia="仿宋_GB2312" w:cs="仿宋_GB2312"/>
          <w:color w:val="auto"/>
          <w:sz w:val="32"/>
          <w:szCs w:val="32"/>
          <w:highlight w:val="none"/>
          <w:shd w:val="clear" w:color="auto" w:fill="FFFFFF"/>
          <w:lang w:val="en-US" w:eastAsia="zh-CN" w:bidi="ar"/>
        </w:rPr>
      </w:pPr>
      <w:r>
        <w:rPr>
          <w:rFonts w:hint="eastAsia" w:ascii="Times New Roman" w:hAnsi="Times New Roman" w:eastAsia="仿宋_GB2312" w:cs="仿宋_GB2312"/>
          <w:color w:val="auto"/>
          <w:sz w:val="32"/>
          <w:szCs w:val="32"/>
          <w:highlight w:val="none"/>
          <w:shd w:val="clear" w:color="auto" w:fill="FFFFFF"/>
          <w:lang w:val="en-US" w:eastAsia="zh-CN" w:bidi="ar"/>
        </w:rPr>
        <w:t>3.综合评定量表</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left="1904" w:leftChars="519" w:hanging="316" w:hangingChars="100"/>
        <w:jc w:val="both"/>
        <w:textAlignment w:val="auto"/>
        <w:outlineLvl w:val="9"/>
        <w:rPr>
          <w:rFonts w:hint="default" w:ascii="Times New Roman" w:hAnsi="Times New Roman" w:eastAsia="仿宋_GB2312" w:cs="仿宋_GB2312"/>
          <w:color w:val="auto"/>
          <w:sz w:val="32"/>
          <w:szCs w:val="32"/>
          <w:highlight w:val="none"/>
          <w:shd w:val="clear" w:color="auto" w:fill="FFFFFF"/>
          <w:lang w:val="en-US" w:eastAsia="zh-CN" w:bidi="ar"/>
        </w:rPr>
      </w:pPr>
      <w:r>
        <w:rPr>
          <w:rFonts w:hint="eastAsia" w:ascii="Times New Roman" w:hAnsi="Times New Roman" w:eastAsia="仿宋_GB2312" w:cs="仿宋_GB2312"/>
          <w:color w:val="auto"/>
          <w:sz w:val="32"/>
          <w:szCs w:val="32"/>
          <w:highlight w:val="none"/>
          <w:shd w:val="clear" w:color="auto" w:fill="FFFFFF"/>
          <w:lang w:val="en-US" w:eastAsia="zh-CN" w:bidi="ar"/>
        </w:rPr>
        <w:t>4.三明市康复病种按床日付费病种收治管理要求</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val="0"/>
        <w:spacing w:line="560" w:lineRule="exact"/>
        <w:ind w:left="1904" w:leftChars="519" w:hanging="316" w:hangingChars="100"/>
        <w:jc w:val="both"/>
        <w:textAlignment w:val="auto"/>
        <w:outlineLvl w:val="9"/>
        <w:rPr>
          <w:rFonts w:hint="default" w:ascii="Times New Roman" w:hAnsi="Times New Roman" w:eastAsia="仿宋_GB2312" w:cs="仿宋_GB2312"/>
          <w:color w:val="auto"/>
          <w:sz w:val="32"/>
          <w:szCs w:val="32"/>
          <w:highlight w:val="none"/>
          <w:shd w:val="clear" w:color="auto" w:fill="FFFFFF"/>
          <w:lang w:val="en-US" w:eastAsia="zh-CN" w:bidi="ar"/>
        </w:rPr>
      </w:pPr>
      <w:r>
        <w:rPr>
          <w:rFonts w:hint="eastAsia" w:ascii="Times New Roman" w:hAnsi="Times New Roman" w:eastAsia="仿宋_GB2312" w:cs="仿宋_GB2312"/>
          <w:color w:val="auto"/>
          <w:sz w:val="32"/>
          <w:szCs w:val="32"/>
          <w:highlight w:val="none"/>
          <w:shd w:val="clear" w:color="auto" w:fill="FFFFFF"/>
          <w:lang w:val="en-US" w:eastAsia="zh-CN" w:bidi="ar"/>
        </w:rPr>
        <w:t>5.三明市康复病种按床日付费医疗机构备案表</w:t>
      </w: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right="0" w:rightChars="0"/>
        <w:jc w:val="both"/>
        <w:textAlignment w:val="auto"/>
        <w:outlineLvl w:val="9"/>
        <w:rPr>
          <w:rFonts w:hint="eastAsia" w:ascii="Times New Roman" w:hAnsi="Times New Roman"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32" w:firstLineChars="200"/>
        <w:jc w:val="both"/>
        <w:textAlignment w:val="auto"/>
        <w:outlineLvl w:val="9"/>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三明市医疗保障局</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2" w:firstLineChars="200"/>
        <w:jc w:val="center"/>
        <w:textAlignment w:val="auto"/>
        <w:outlineLvl w:val="9"/>
        <w:rPr>
          <w:rFonts w:hint="default" w:ascii="Times New Roman" w:hAnsi="Times New Roman"/>
          <w:lang w:val="en-US" w:eastAsia="zh-CN"/>
        </w:rPr>
        <w:sectPr>
          <w:footerReference r:id="rId3" w:type="default"/>
          <w:footerReference r:id="rId4" w:type="even"/>
          <w:pgSz w:w="11906" w:h="16838"/>
          <w:pgMar w:top="2098" w:right="1531" w:bottom="1984" w:left="1531" w:header="851" w:footer="1587" w:gutter="0"/>
          <w:pgBorders>
            <w:top w:val="none" w:sz="0" w:space="0"/>
            <w:left w:val="none" w:sz="0" w:space="0"/>
            <w:bottom w:val="none" w:sz="0" w:space="0"/>
            <w:right w:val="none" w:sz="0" w:space="0"/>
          </w:pgBorders>
          <w:pgNumType w:fmt="decimal"/>
          <w:cols w:space="720" w:num="1"/>
          <w:docGrid w:type="linesAndChars" w:linePitch="589" w:charSpace="-849"/>
        </w:sectPr>
      </w:pPr>
      <w:r>
        <w:rPr>
          <w:rFonts w:hint="eastAsia" w:ascii="Times New Roman" w:hAnsi="Times New Roman"/>
          <w:lang w:val="en-US" w:eastAsia="zh-CN"/>
        </w:rPr>
        <w:t xml:space="preserve">                      2025年12月29日</w:t>
      </w:r>
    </w:p>
    <w:p>
      <w:pPr>
        <w:snapToGrid w:val="0"/>
        <w:jc w:val="center"/>
        <w:rPr>
          <w:rFonts w:hint="eastAsia" w:ascii="Times New Roman" w:hAnsi="Times New Roman" w:eastAsia="方正小标宋_GBK" w:cs="方正小标宋_GBK"/>
          <w:sz w:val="44"/>
          <w:szCs w:val="44"/>
          <w:lang w:eastAsia="zh-CN"/>
        </w:rPr>
      </w:pPr>
    </w:p>
    <w:p>
      <w:pPr>
        <w:keepNext w:val="0"/>
        <w:keepLines w:val="0"/>
        <w:widowControl w:val="0"/>
        <w:suppressLineNumbers w:val="0"/>
        <w:spacing w:before="0" w:beforeAutospacing="0" w:after="0" w:afterAutospacing="0" w:line="640" w:lineRule="exact"/>
        <w:ind w:left="0" w:right="0"/>
        <w:jc w:val="left"/>
        <w:rPr>
          <w:rFonts w:hint="eastAsia" w:ascii="Times New Roman" w:hAnsi="Times New Roman" w:eastAsia="黑体" w:cs="黑体"/>
          <w:color w:val="000000"/>
          <w:kern w:val="2"/>
          <w:sz w:val="32"/>
          <w:szCs w:val="32"/>
          <w:shd w:val="clear" w:color="auto" w:fill="FFFFFF"/>
          <w:lang w:val="en-US" w:eastAsia="zh-CN" w:bidi="ar"/>
        </w:rPr>
      </w:pPr>
      <w:r>
        <w:rPr>
          <w:rFonts w:hint="eastAsia" w:ascii="Times New Roman" w:hAnsi="Times New Roman" w:eastAsia="黑体" w:cs="黑体"/>
          <w:color w:val="000000"/>
          <w:kern w:val="2"/>
          <w:sz w:val="32"/>
          <w:szCs w:val="32"/>
          <w:shd w:val="clear" w:color="auto" w:fill="FFFFFF"/>
          <w:lang w:val="en-US" w:eastAsia="zh-CN" w:bidi="ar"/>
        </w:rPr>
        <w:t>附件1</w:t>
      </w:r>
    </w:p>
    <w:p>
      <w:pPr>
        <w:keepNext w:val="0"/>
        <w:keepLines w:val="0"/>
        <w:widowControl w:val="0"/>
        <w:suppressLineNumbers w:val="0"/>
        <w:spacing w:before="0" w:beforeAutospacing="0" w:after="0" w:afterAutospacing="0"/>
        <w:ind w:left="0" w:right="0"/>
        <w:jc w:val="center"/>
        <w:rPr>
          <w:rFonts w:hint="eastAsia" w:ascii="Times New Roman" w:hAnsi="Times New Roman" w:eastAsia="仿宋_GB2312" w:cs="仿宋_GB2312"/>
          <w:color w:val="000000"/>
          <w:kern w:val="2"/>
          <w:sz w:val="24"/>
          <w:szCs w:val="24"/>
          <w:lang w:val="en-US" w:eastAsia="zh-CN" w:bidi="ar"/>
        </w:rPr>
      </w:pPr>
      <w:r>
        <w:rPr>
          <w:rFonts w:hint="eastAsia" w:ascii="Times New Roman" w:hAnsi="Times New Roman" w:eastAsia="仿宋_GB2312" w:cs="仿宋_GB2312"/>
          <w:b/>
          <w:bCs/>
          <w:color w:val="000000"/>
          <w:kern w:val="2"/>
          <w:sz w:val="32"/>
          <w:szCs w:val="32"/>
          <w:lang w:val="en-US" w:eastAsia="zh-CN" w:bidi="ar"/>
        </w:rPr>
        <w:t>三明市康复病种按床日付费病种目录（第一批）</w:t>
      </w:r>
    </w:p>
    <w:p>
      <w:pPr>
        <w:bidi w:val="0"/>
        <w:rPr>
          <w:rFonts w:hint="eastAsia" w:ascii="Times New Roman" w:hAnsi="Times New Roman"/>
          <w:lang w:val="en-US" w:eastAsia="zh-CN"/>
        </w:rPr>
      </w:pPr>
      <w:r>
        <w:rPr>
          <w:rFonts w:ascii="Times New Roman" w:hAnsi="Times New Roman"/>
        </w:rPr>
        <w:drawing>
          <wp:inline distT="0" distB="0" distL="114300" distR="114300">
            <wp:extent cx="5612765" cy="4288155"/>
            <wp:effectExtent l="0" t="0" r="6985" b="17145"/>
            <wp:docPr id="3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pic:cNvPicPr>
                      <a:picLocks noChangeAspect="1"/>
                    </pic:cNvPicPr>
                  </pic:nvPicPr>
                  <pic:blipFill>
                    <a:blip r:embed="rId17"/>
                    <a:stretch>
                      <a:fillRect/>
                    </a:stretch>
                  </pic:blipFill>
                  <pic:spPr>
                    <a:xfrm>
                      <a:off x="0" y="0"/>
                      <a:ext cx="5612765" cy="428815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beforeAutospacing="0" w:afterAutospacing="0" w:line="240" w:lineRule="atLeast"/>
        <w:textAlignment w:val="auto"/>
        <w:rPr>
          <w:rFonts w:hint="eastAsia" w:ascii="Times New Roman" w:hAnsi="Times New Roman" w:eastAsia="仿宋_GB2312" w:cs="仿宋_GB2312"/>
          <w:b w:val="0"/>
          <w:bCs w:val="0"/>
          <w:color w:val="000000"/>
          <w:kern w:val="2"/>
          <w:sz w:val="24"/>
          <w:szCs w:val="24"/>
          <w:lang w:val="en-US" w:eastAsia="zh-CN" w:bidi="ar"/>
        </w:rPr>
      </w:pPr>
      <w:r>
        <w:rPr>
          <w:rFonts w:hint="eastAsia" w:ascii="Times New Roman" w:hAnsi="Times New Roman" w:eastAsia="仿宋_GB2312" w:cs="仿宋_GB2312"/>
          <w:b w:val="0"/>
          <w:bCs w:val="0"/>
          <w:color w:val="000000"/>
          <w:kern w:val="2"/>
          <w:sz w:val="24"/>
          <w:szCs w:val="24"/>
          <w:lang w:val="en-US" w:eastAsia="zh-CN" w:bidi="ar"/>
        </w:rPr>
        <w:t>注：医疗机构相邻级别拉开10%价差。</w:t>
      </w:r>
    </w:p>
    <w:p>
      <w:pPr>
        <w:pStyle w:val="2"/>
        <w:spacing w:beforeAutospacing="0" w:afterAutospacing="0"/>
        <w:rPr>
          <w:rFonts w:hint="eastAsia" w:ascii="Times New Roman" w:hAnsi="Times New Roman" w:eastAsia="仿宋_GB2312" w:cs="仿宋_GB2312"/>
          <w:b/>
          <w:bCs/>
          <w:color w:val="000000"/>
          <w:kern w:val="2"/>
          <w:sz w:val="24"/>
          <w:szCs w:val="24"/>
          <w:lang w:val="en-US" w:eastAsia="zh-CN" w:bidi="ar"/>
        </w:rPr>
      </w:pPr>
    </w:p>
    <w:p>
      <w:pPr>
        <w:spacing w:beforeAutospacing="0" w:afterAutospacing="0"/>
        <w:rPr>
          <w:rFonts w:hint="eastAsia" w:ascii="Times New Roman" w:hAnsi="Times New Roman" w:eastAsia="仿宋_GB2312" w:cs="仿宋_GB2312"/>
          <w:color w:val="000000"/>
          <w:kern w:val="2"/>
          <w:sz w:val="24"/>
          <w:szCs w:val="24"/>
          <w:lang w:val="en-US" w:eastAsia="zh-CN" w:bidi="ar"/>
        </w:rPr>
        <w:sectPr>
          <w:footerReference r:id="rId8" w:type="first"/>
          <w:headerReference r:id="rId5" w:type="default"/>
          <w:footerReference r:id="rId6" w:type="default"/>
          <w:footerReference r:id="rId7" w:type="even"/>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titlePg/>
          <w:docGrid w:type="linesAndChars" w:linePitch="605" w:charSpace="-849"/>
        </w:sectPr>
      </w:pPr>
      <w:bookmarkStart w:id="1" w:name="_GoBack"/>
      <w:bookmarkEnd w:id="1"/>
    </w:p>
    <w:p>
      <w:pPr>
        <w:keepNext w:val="0"/>
        <w:keepLines w:val="0"/>
        <w:widowControl w:val="0"/>
        <w:suppressLineNumbers w:val="0"/>
        <w:spacing w:before="0" w:beforeAutospacing="0" w:after="0" w:afterAutospacing="0" w:line="640" w:lineRule="exact"/>
        <w:ind w:left="0" w:right="0"/>
        <w:jc w:val="left"/>
        <w:rPr>
          <w:rFonts w:hint="eastAsia" w:ascii="Times New Roman" w:hAnsi="Times New Roman" w:eastAsia="黑体" w:cs="黑体"/>
          <w:kern w:val="2"/>
          <w:sz w:val="32"/>
          <w:szCs w:val="32"/>
          <w:shd w:val="clear" w:color="auto" w:fill="FFFFFF"/>
        </w:rPr>
      </w:pPr>
      <w:r>
        <w:rPr>
          <w:rFonts w:hint="eastAsia" w:ascii="Times New Roman" w:hAnsi="Times New Roman" w:eastAsia="黑体" w:cs="黑体"/>
          <w:color w:val="000000"/>
          <w:kern w:val="2"/>
          <w:sz w:val="32"/>
          <w:szCs w:val="32"/>
          <w:shd w:val="clear" w:color="auto" w:fill="FFFFFF"/>
          <w:lang w:val="en-US" w:eastAsia="zh-CN" w:bidi="ar"/>
        </w:rPr>
        <w:t>附件2</w:t>
      </w:r>
    </w:p>
    <w:p>
      <w:pPr>
        <w:keepNext w:val="0"/>
        <w:keepLines w:val="0"/>
        <w:widowControl w:val="0"/>
        <w:suppressLineNumbers w:val="0"/>
        <w:spacing w:before="0" w:beforeAutospacing="0" w:after="0" w:afterAutospacing="0" w:line="560" w:lineRule="exact"/>
        <w:ind w:left="0" w:right="0"/>
        <w:jc w:val="center"/>
        <w:outlineLvl w:val="0"/>
        <w:rPr>
          <w:rFonts w:hint="eastAsia" w:ascii="Times New Roman" w:hAnsi="Times New Roman" w:eastAsia="方正小标宋简体" w:cs="方正小标宋简体"/>
          <w:kern w:val="2"/>
          <w:sz w:val="44"/>
          <w:szCs w:val="44"/>
          <w:shd w:val="clear" w:color="auto" w:fill="FFFFFF"/>
        </w:rPr>
      </w:pPr>
      <w:r>
        <w:rPr>
          <w:rFonts w:hint="eastAsia" w:ascii="Times New Roman" w:hAnsi="Times New Roman" w:eastAsia="方正小标宋简体" w:cs="方正小标宋简体"/>
          <w:color w:val="000000"/>
          <w:kern w:val="2"/>
          <w:sz w:val="44"/>
          <w:szCs w:val="44"/>
          <w:shd w:val="clear" w:color="auto" w:fill="FFFFFF"/>
          <w:lang w:val="en-US" w:eastAsia="zh-CN" w:bidi="ar"/>
        </w:rPr>
        <w:t>三明市康复病种按床日付费功能障碍（次要诊断）目录</w:t>
      </w:r>
    </w:p>
    <w:tbl>
      <w:tblPr>
        <w:tblStyle w:val="8"/>
        <w:tblW w:w="137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5"/>
        <w:gridCol w:w="3762"/>
        <w:gridCol w:w="2355"/>
        <w:gridCol w:w="783"/>
        <w:gridCol w:w="3683"/>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序号</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功能障碍名称</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医保2.0版编码</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序号</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功能障碍名称</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right="0"/>
              <w:jc w:val="center"/>
              <w:textAlignment w:val="center"/>
              <w:rPr>
                <w:rFonts w:hint="eastAsia" w:ascii="Times New Roman" w:hAnsi="Times New Roman" w:eastAsia="黑体" w:cs="黑体"/>
                <w:i w:val="0"/>
                <w:color w:val="000000"/>
                <w:kern w:val="2"/>
                <w:sz w:val="21"/>
                <w:szCs w:val="21"/>
              </w:rPr>
            </w:pPr>
            <w:r>
              <w:rPr>
                <w:rFonts w:hint="eastAsia" w:ascii="Times New Roman" w:hAnsi="Times New Roman" w:eastAsia="黑体" w:cs="黑体"/>
                <w:i w:val="0"/>
                <w:color w:val="000000"/>
                <w:kern w:val="0"/>
                <w:sz w:val="21"/>
                <w:szCs w:val="21"/>
                <w:lang w:val="en-US" w:eastAsia="zh-CN" w:bidi="ar"/>
              </w:rPr>
              <w:t>医保2.0版编码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气管造口状态</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Z93.000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脑疝</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G93.501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梗阻性脑积水</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G91.100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颅内感染</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G06.006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脑水肿</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G93.600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肺炎</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吸入性肺炎</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J69.001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肺部感染</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J98.414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胸腔积液</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J94.804</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肺水肿</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J81.x00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不稳定型心绞痛</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I20.000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肺功能不全</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J98.403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稳定型心绞痛</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I20.801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14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冠状动脉粥样硬化性心脏病</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I25.103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15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陈旧性心肌梗死</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I25.200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16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缺血性心肌病</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17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扩张型心肌病（充血型心肌病）</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I42.001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18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心脏瓣膜病</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I38.x01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19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二尖瓣狭窄伴有关闭不全</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I05.200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二尖瓣狭窄</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心功能不全</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I50.900x002</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慢性阻塞性肺病</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J44.900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序号</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功能障碍名称</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医保2.0版编码</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序号</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功能障碍名称</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医保2.0版编码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慢性阻塞性肺病伴有急性下呼吸道感染</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J44.000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大脑中动脉狭窄</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I66.001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颈内动脉狭窄</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I65.201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26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呼吸衰竭</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J96.900x001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27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持续性心房颤动</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0"/>
                <w:sz w:val="21"/>
                <w:szCs w:val="21"/>
              </w:rPr>
            </w:pPr>
            <w:r>
              <w:rPr>
                <w:rFonts w:hint="eastAsia" w:ascii="Times New Roman" w:hAnsi="Times New Roman" w:eastAsia="仿宋_GB2312" w:cs="仿宋_GB2312"/>
                <w:i w:val="0"/>
                <w:color w:val="000000"/>
                <w:kern w:val="0"/>
                <w:sz w:val="21"/>
                <w:szCs w:val="21"/>
                <w:lang w:val="en-US" w:eastAsia="zh-CN" w:bidi="ar"/>
              </w:rPr>
              <w:t>I48.100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28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心房颤动[心房纤颤]</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I48.900x004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29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化疗后骨髓抑制</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D61.101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高血压3级</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I10.x05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共济失调步态</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R26.000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共济失调综合征</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G11.900x001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共济失调-手笨拙综合征</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G11.801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传导性失语</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R47.000x006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感觉性失语</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F80.201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混合性失语</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命名性失语</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R47.002</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丘脑性失语</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R47.000x008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1"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39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完全性失语</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R47.000x005</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运动性失语</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R47.003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肌张力障碍</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G24.900x003</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肢体肿胀</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M79.800x001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呼吸困难</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R06.000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吞咽困难</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R13.x00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呼吸异常</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R06.804</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四肢瘫痪</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双上肢瘫</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G83.000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48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痉挛性截瘫</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序号</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功能障碍名称</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医保2.0版编码</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序号</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功能障碍名称</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560" w:lineRule="exact"/>
              <w:ind w:left="0" w:leftChars="0" w:right="0" w:rightChars="0"/>
              <w:jc w:val="center"/>
              <w:textAlignment w:val="center"/>
              <w:rPr>
                <w:rFonts w:hint="eastAsia" w:ascii="Times New Roman" w:hAnsi="Times New Roman" w:eastAsia="黑体" w:cs="黑体"/>
                <w:i w:val="0"/>
                <w:color w:val="000000"/>
                <w:kern w:val="2"/>
                <w:sz w:val="21"/>
                <w:szCs w:val="21"/>
                <w:lang w:val="en-US" w:eastAsia="zh-CN" w:bidi="ar-SA"/>
              </w:rPr>
            </w:pPr>
            <w:r>
              <w:rPr>
                <w:rFonts w:hint="eastAsia" w:ascii="Times New Roman" w:hAnsi="Times New Roman" w:eastAsia="黑体" w:cs="黑体"/>
                <w:i w:val="0"/>
                <w:color w:val="000000"/>
                <w:kern w:val="0"/>
                <w:sz w:val="21"/>
                <w:szCs w:val="21"/>
                <w:lang w:val="en-US" w:eastAsia="zh-CN" w:bidi="ar"/>
              </w:rPr>
              <w:t>医保2.0版编码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highlight w:val="yellow"/>
              </w:rPr>
            </w:pPr>
            <w:r>
              <w:rPr>
                <w:rFonts w:hint="eastAsia" w:ascii="Times New Roman" w:hAnsi="Times New Roman" w:eastAsia="仿宋_GB2312" w:cs="仿宋_GB2312"/>
                <w:i w:val="0"/>
                <w:color w:val="000000"/>
                <w:kern w:val="0"/>
                <w:sz w:val="21"/>
                <w:szCs w:val="21"/>
                <w:lang w:val="en-US" w:eastAsia="zh-CN" w:bidi="ar"/>
              </w:rPr>
              <w:t>49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松弛性四肢瘫痪</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G82.300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上肢单瘫</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痉挛性四肢瘫痪</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G82.400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痉挛性偏侧脑瘫</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G80.200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53</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痉挛性偏瘫</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G81.100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54</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完全性偏瘫</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G81.902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55</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松弛性偏瘫</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G81.000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56</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充盈性尿失禁</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N39.401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57</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大便失禁</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R15.x00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58</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混合性尿失禁</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N39.403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59</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压力性尿失禁</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N39.300</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60</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创伤后尿失禁</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N39.402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61</w:t>
            </w:r>
          </w:p>
        </w:tc>
        <w:tc>
          <w:tcPr>
            <w:tcW w:w="3762"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低蛋白血症</w:t>
            </w:r>
          </w:p>
        </w:tc>
        <w:tc>
          <w:tcPr>
            <w:tcW w:w="2355"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E77.801</w:t>
            </w:r>
          </w:p>
        </w:tc>
        <w:tc>
          <w:tcPr>
            <w:tcW w:w="7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62</w:t>
            </w:r>
          </w:p>
        </w:tc>
        <w:tc>
          <w:tcPr>
            <w:tcW w:w="3683"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小脑性震颤</w:t>
            </w:r>
          </w:p>
        </w:tc>
        <w:tc>
          <w:tcPr>
            <w:tcW w:w="2417" w:type="dxa"/>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line="300" w:lineRule="exact"/>
              <w:ind w:left="0" w:right="0"/>
              <w:jc w:val="center"/>
              <w:textAlignment w:val="center"/>
              <w:rPr>
                <w:rFonts w:hint="eastAsia" w:ascii="Times New Roman" w:hAnsi="Times New Roman" w:eastAsia="仿宋_GB2312" w:cs="仿宋_GB2312"/>
                <w:i w:val="0"/>
                <w:color w:val="000000"/>
                <w:kern w:val="2"/>
                <w:sz w:val="21"/>
                <w:szCs w:val="21"/>
              </w:rPr>
            </w:pPr>
            <w:r>
              <w:rPr>
                <w:rFonts w:hint="eastAsia" w:ascii="Times New Roman" w:hAnsi="Times New Roman" w:eastAsia="仿宋_GB2312" w:cs="仿宋_GB2312"/>
                <w:i w:val="0"/>
                <w:color w:val="000000"/>
                <w:kern w:val="0"/>
                <w:sz w:val="21"/>
                <w:szCs w:val="21"/>
                <w:lang w:val="en-US" w:eastAsia="zh-CN" w:bidi="ar"/>
              </w:rPr>
              <w:t>G25.200x002</w:t>
            </w: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sectPr>
          <w:pgSz w:w="16838" w:h="11906" w:orient="landscape"/>
          <w:pgMar w:top="1588" w:right="2098" w:bottom="1474" w:left="1984" w:header="851" w:footer="992" w:gutter="0"/>
          <w:pgBorders>
            <w:top w:val="none" w:sz="0" w:space="0"/>
            <w:left w:val="none" w:sz="0" w:space="0"/>
            <w:bottom w:val="none" w:sz="0" w:space="0"/>
            <w:right w:val="none" w:sz="0" w:space="0"/>
          </w:pgBorders>
          <w:pgNumType w:fmt="decimal"/>
          <w:cols w:space="720" w:num="1"/>
          <w:titlePg/>
          <w:docGrid w:type="linesAndChars" w:linePitch="605" w:charSpace="-849"/>
        </w:sectPr>
      </w:pPr>
    </w:p>
    <w:p>
      <w:pPr>
        <w:keepNext w:val="0"/>
        <w:keepLines w:val="0"/>
        <w:widowControl w:val="0"/>
        <w:suppressLineNumbers w:val="0"/>
        <w:spacing w:before="0" w:beforeAutospacing="0" w:after="0" w:afterAutospacing="0" w:line="640" w:lineRule="exact"/>
        <w:ind w:left="0" w:right="0"/>
        <w:jc w:val="both"/>
        <w:outlineLvl w:val="0"/>
        <w:rPr>
          <w:rFonts w:hint="eastAsia" w:ascii="Times New Roman" w:hAnsi="Times New Roman" w:eastAsia="黑体" w:cs="黑体"/>
          <w:kern w:val="2"/>
          <w:sz w:val="32"/>
          <w:szCs w:val="32"/>
          <w:shd w:val="clear" w:color="auto" w:fill="FFFFFF"/>
        </w:rPr>
      </w:pPr>
      <w:r>
        <w:rPr>
          <w:rFonts w:hint="eastAsia" w:ascii="Times New Roman" w:hAnsi="Times New Roman" w:eastAsia="黑体" w:cs="黑体"/>
          <w:color w:val="000000"/>
          <w:kern w:val="2"/>
          <w:sz w:val="32"/>
          <w:szCs w:val="32"/>
          <w:shd w:val="clear" w:color="auto" w:fill="FFFFFF"/>
          <w:lang w:val="en-US" w:eastAsia="zh-CN" w:bidi="ar"/>
        </w:rPr>
        <w:t>附件3</w:t>
      </w:r>
    </w:p>
    <w:p>
      <w:pPr>
        <w:keepNext w:val="0"/>
        <w:keepLines w:val="0"/>
        <w:widowControl w:val="0"/>
        <w:suppressLineNumbers w:val="0"/>
        <w:spacing w:before="0" w:beforeAutospacing="0" w:after="0" w:afterAutospacing="0" w:line="640" w:lineRule="exact"/>
        <w:ind w:left="0" w:right="0"/>
        <w:jc w:val="center"/>
        <w:outlineLvl w:val="0"/>
        <w:rPr>
          <w:rFonts w:hint="eastAsia" w:ascii="Times New Roman" w:hAnsi="Times New Roman" w:eastAsia="方正小标宋简体" w:cs="方正小标宋简体"/>
          <w:kern w:val="2"/>
          <w:sz w:val="44"/>
          <w:szCs w:val="44"/>
          <w:shd w:val="clear" w:color="auto" w:fill="FFFFFF"/>
        </w:rPr>
      </w:pPr>
      <w:r>
        <w:rPr>
          <w:rFonts w:hint="eastAsia" w:ascii="Times New Roman" w:hAnsi="Times New Roman" w:eastAsia="方正小标宋简体" w:cs="方正小标宋简体"/>
          <w:color w:val="000000"/>
          <w:kern w:val="2"/>
          <w:sz w:val="44"/>
          <w:szCs w:val="44"/>
          <w:shd w:val="clear" w:color="auto" w:fill="FFFFFF"/>
          <w:lang w:val="en-US" w:eastAsia="zh-CN" w:bidi="ar"/>
        </w:rPr>
        <w:t>综合评定量表</w:t>
      </w:r>
    </w:p>
    <w:tbl>
      <w:tblPr>
        <w:tblStyle w:val="8"/>
        <w:tblW w:w="0" w:type="auto"/>
        <w:tblInd w:w="0" w:type="dxa"/>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1420"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bCs/>
                <w:color w:val="000000"/>
                <w:kern w:val="2"/>
                <w:sz w:val="24"/>
                <w:szCs w:val="24"/>
              </w:rPr>
            </w:pPr>
            <w:r>
              <w:rPr>
                <w:rFonts w:hint="eastAsia" w:ascii="Times New Roman" w:hAnsi="Times New Roman" w:eastAsia="仿宋_GB2312" w:cs="仿宋_GB2312"/>
                <w:bCs/>
                <w:color w:val="000000"/>
                <w:kern w:val="2"/>
                <w:sz w:val="24"/>
                <w:szCs w:val="24"/>
                <w:lang w:val="en-US" w:eastAsia="zh-CN" w:bidi="ar"/>
              </w:rPr>
              <w:t>评定项目</w:t>
            </w:r>
          </w:p>
        </w:tc>
        <w:tc>
          <w:tcPr>
            <w:tcW w:w="1420"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完全依赖</w:t>
            </w:r>
          </w:p>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1级</w:t>
            </w:r>
          </w:p>
        </w:tc>
        <w:tc>
          <w:tcPr>
            <w:tcW w:w="1420"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最大帮助</w:t>
            </w:r>
          </w:p>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2级</w:t>
            </w:r>
          </w:p>
        </w:tc>
        <w:tc>
          <w:tcPr>
            <w:tcW w:w="1420"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中等帮助</w:t>
            </w:r>
          </w:p>
          <w:p>
            <w:pPr>
              <w:keepNext w:val="0"/>
              <w:keepLines w:val="0"/>
              <w:widowControl w:val="0"/>
              <w:suppressLineNumbers w:val="0"/>
              <w:autoSpaceDE w:val="0"/>
              <w:autoSpaceDN/>
              <w:spacing w:before="0" w:beforeAutospacing="0" w:after="0" w:afterAutospacing="0" w:line="320" w:lineRule="exact"/>
              <w:ind w:left="0" w:right="61" w:rightChars="20" w:firstLine="236" w:firstLineChars="10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3级</w:t>
            </w:r>
          </w:p>
        </w:tc>
        <w:tc>
          <w:tcPr>
            <w:tcW w:w="1421"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最小帮助</w:t>
            </w:r>
          </w:p>
          <w:p>
            <w:pPr>
              <w:keepNext w:val="0"/>
              <w:keepLines w:val="0"/>
              <w:widowControl w:val="0"/>
              <w:suppressLineNumbers w:val="0"/>
              <w:autoSpaceDE w:val="0"/>
              <w:autoSpaceDN/>
              <w:spacing w:before="0" w:beforeAutospacing="0" w:after="0" w:afterAutospacing="0" w:line="320" w:lineRule="exact"/>
              <w:ind w:left="0" w:right="61" w:rightChars="20" w:firstLine="236" w:firstLineChars="10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4级</w:t>
            </w:r>
          </w:p>
        </w:tc>
        <w:tc>
          <w:tcPr>
            <w:tcW w:w="1421" w:type="dxa"/>
            <w:tcBorders>
              <w:top w:val="single" w:color="000000" w:sz="12" w:space="0"/>
              <w:left w:val="nil"/>
              <w:bottom w:val="single" w:color="000000" w:sz="12" w:space="0"/>
              <w:right w:val="nil"/>
            </w:tcBorders>
            <w:noWrap w:val="0"/>
            <w:vAlign w:val="center"/>
          </w:tcPr>
          <w:p>
            <w:pPr>
              <w:keepNext w:val="0"/>
              <w:keepLines w:val="0"/>
              <w:widowControl w:val="0"/>
              <w:suppressLineNumbers w:val="0"/>
              <w:autoSpaceDE w:val="0"/>
              <w:autoSpaceDN/>
              <w:spacing w:before="0" w:beforeAutospacing="0" w:after="0" w:afterAutospacing="0" w:line="320" w:lineRule="exact"/>
              <w:ind w:left="0" w:right="61" w:rightChars="2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完全独立</w:t>
            </w:r>
          </w:p>
          <w:p>
            <w:pPr>
              <w:keepNext w:val="0"/>
              <w:keepLines w:val="0"/>
              <w:widowControl w:val="0"/>
              <w:suppressLineNumbers w:val="0"/>
              <w:autoSpaceDE w:val="0"/>
              <w:autoSpaceDN/>
              <w:spacing w:before="0" w:beforeAutospacing="0" w:after="0" w:afterAutospacing="0" w:line="320" w:lineRule="exact"/>
              <w:ind w:left="0" w:right="61" w:rightChars="20" w:firstLine="236" w:firstLineChars="10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2"/>
                <w:sz w:val="24"/>
                <w:szCs w:val="24"/>
                <w:lang w:val="en-US" w:eastAsia="zh-CN" w:bidi="ar"/>
              </w:rPr>
              <w:t>5级</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气管插管</w:t>
            </w:r>
          </w:p>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eastAsia" w:ascii="Times New Roman" w:hAnsi="Times New Roman" w:eastAsia="仿宋" w:cs="仿宋"/>
                <w:b/>
                <w:color w:val="000000"/>
                <w:kern w:val="2"/>
                <w:sz w:val="24"/>
                <w:szCs w:val="24"/>
              </w:rPr>
            </w:pPr>
            <w:r>
              <w:rPr>
                <w:rFonts w:hint="eastAsia" w:ascii="Times New Roman" w:hAnsi="Times New Roman" w:eastAsia="仿宋_GB2312" w:cs="仿宋_GB2312"/>
                <w:color w:val="000000"/>
                <w:kern w:val="0"/>
                <w:sz w:val="24"/>
                <w:szCs w:val="24"/>
                <w:lang w:val="en-US" w:eastAsia="zh-CN" w:bidi="ar"/>
              </w:rPr>
              <w:t>呼吸机支持</w:t>
            </w:r>
          </w:p>
        </w:tc>
        <w:tc>
          <w:tcPr>
            <w:tcW w:w="1420"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firstLineChars="0"/>
              <w:jc w:val="center"/>
              <w:textAlignment w:val="center"/>
              <w:rPr>
                <w:rFonts w:hint="eastAsia" w:ascii="Times New Roman" w:hAnsi="Times New Roman" w:eastAsia="仿宋_GB2312" w:cs="仿宋_GB2312"/>
                <w:b/>
                <w:color w:val="000000"/>
                <w:kern w:val="2"/>
                <w:sz w:val="24"/>
                <w:szCs w:val="24"/>
              </w:rPr>
            </w:pPr>
            <w:r>
              <w:rPr>
                <w:rFonts w:hint="eastAsia" w:ascii="Times New Roman" w:hAnsi="Times New Roman" w:eastAsia="仿宋_GB2312" w:cs="仿宋_GB2312"/>
                <w:color w:val="000000"/>
                <w:kern w:val="0"/>
                <w:sz w:val="24"/>
                <w:szCs w:val="24"/>
                <w:lang w:val="en-US" w:eastAsia="zh-CN" w:bidi="ar"/>
              </w:rPr>
              <w:t>—</w:t>
            </w:r>
          </w:p>
        </w:tc>
        <w:tc>
          <w:tcPr>
            <w:tcW w:w="1420"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firstLine="0" w:firstLineChars="0"/>
              <w:jc w:val="center"/>
              <w:textAlignment w:val="center"/>
              <w:rPr>
                <w:rFonts w:hint="eastAsia" w:ascii="Times New Roman" w:hAnsi="Times New Roman" w:eastAsia="仿宋_GB2312" w:cs="仿宋_GB2312"/>
                <w:b/>
                <w:color w:val="000000"/>
                <w:kern w:val="2"/>
                <w:sz w:val="24"/>
                <w:szCs w:val="24"/>
              </w:rPr>
            </w:pPr>
            <w:r>
              <w:rPr>
                <w:rFonts w:hint="eastAsia" w:ascii="Times New Roman" w:hAnsi="Times New Roman" w:eastAsia="仿宋_GB2312" w:cs="仿宋_GB2312"/>
                <w:color w:val="000000"/>
                <w:kern w:val="0"/>
                <w:sz w:val="24"/>
                <w:szCs w:val="24"/>
                <w:lang w:val="en-US" w:eastAsia="zh-CN" w:bidi="ar"/>
              </w:rPr>
              <w:t>—</w:t>
            </w:r>
          </w:p>
        </w:tc>
        <w:tc>
          <w:tcPr>
            <w:tcW w:w="1421"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firstLine="0" w:firstLineChars="0"/>
              <w:jc w:val="center"/>
              <w:textAlignment w:val="center"/>
              <w:rPr>
                <w:rFonts w:hint="eastAsia" w:ascii="Times New Roman" w:hAnsi="Times New Roman" w:eastAsia="仿宋_GB2312" w:cs="仿宋_GB2312"/>
                <w:b/>
                <w:color w:val="000000"/>
                <w:kern w:val="2"/>
                <w:sz w:val="24"/>
                <w:szCs w:val="24"/>
              </w:rPr>
            </w:pPr>
            <w:r>
              <w:rPr>
                <w:rFonts w:hint="eastAsia" w:ascii="Times New Roman" w:hAnsi="Times New Roman" w:eastAsia="仿宋_GB2312" w:cs="仿宋_GB2312"/>
                <w:color w:val="000000"/>
                <w:kern w:val="0"/>
                <w:sz w:val="24"/>
                <w:szCs w:val="24"/>
                <w:lang w:val="en-US" w:eastAsia="zh-CN" w:bidi="ar"/>
              </w:rPr>
              <w:t>—</w:t>
            </w:r>
          </w:p>
        </w:tc>
        <w:tc>
          <w:tcPr>
            <w:tcW w:w="1421" w:type="dxa"/>
            <w:tcBorders>
              <w:top w:val="single" w:color="000000" w:sz="12" w:space="0"/>
              <w:left w:val="nil"/>
              <w:bottom w:val="nil"/>
              <w:right w:val="nil"/>
            </w:tcBorders>
            <w:noWrap w:val="0"/>
            <w:vAlign w:val="center"/>
          </w:tcPr>
          <w:p>
            <w:pPr>
              <w:keepNext w:val="0"/>
              <w:keepLines w:val="0"/>
              <w:widowControl/>
              <w:suppressLineNumbers w:val="0"/>
              <w:autoSpaceDE w:val="0"/>
              <w:autoSpaceDN/>
              <w:spacing w:before="0" w:beforeAutospacing="0" w:after="0" w:afterAutospacing="0" w:line="320" w:lineRule="exact"/>
              <w:ind w:left="0" w:right="0" w:firstLine="0" w:firstLineChars="0"/>
              <w:jc w:val="center"/>
              <w:textAlignment w:val="center"/>
              <w:rPr>
                <w:rFonts w:hint="eastAsia" w:ascii="Times New Roman" w:hAnsi="Times New Roman" w:eastAsia="仿宋_GB2312" w:cs="仿宋_GB2312"/>
                <w:b/>
                <w:color w:val="000000"/>
                <w:kern w:val="2"/>
                <w:sz w:val="24"/>
                <w:szCs w:val="24"/>
              </w:rPr>
            </w:pPr>
            <w:r>
              <w:rPr>
                <w:rFonts w:hint="eastAsia" w:ascii="Times New Roman" w:hAnsi="Times New Roman" w:eastAsia="仿宋_GB2312" w:cs="仿宋_GB2312"/>
                <w:color w:val="000000"/>
                <w:kern w:val="0"/>
                <w:sz w:val="24"/>
                <w:szCs w:val="24"/>
                <w:lang w:val="en-US" w:eastAsia="zh-CN" w:bidi="ar"/>
              </w:rPr>
              <w:t>15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床椅转移</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12</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15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平地行走</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2</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5</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2"/>
                <w:sz w:val="24"/>
                <w:szCs w:val="24"/>
              </w:rPr>
            </w:pPr>
            <w:r>
              <w:rPr>
                <w:rFonts w:hint="eastAsia" w:ascii="Times New Roman" w:hAnsi="Times New Roman" w:eastAsia="仿宋_GB2312" w:cs="仿宋_GB2312"/>
                <w:color w:val="000000"/>
                <w:kern w:val="0"/>
                <w:sz w:val="24"/>
                <w:szCs w:val="24"/>
                <w:lang w:val="en-US" w:eastAsia="zh-CN" w:bidi="ar"/>
              </w:rPr>
              <w:t>15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轮椅操作*</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2</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大便控制</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2</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10</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小便控制</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2</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10</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上下楼梯</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2</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8</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10</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修   饰</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4</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洗   澡</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4</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进   食</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4</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如   厕</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w:t>
            </w:r>
          </w:p>
        </w:tc>
        <w:tc>
          <w:tcPr>
            <w:tcW w:w="1420"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4</w:t>
            </w:r>
          </w:p>
        </w:tc>
        <w:tc>
          <w:tcPr>
            <w:tcW w:w="1421" w:type="dxa"/>
            <w:tcBorders>
              <w:top w:val="nil"/>
              <w:left w:val="nil"/>
              <w:bottom w:val="nil"/>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r>
      <w:tr>
        <w:tblPrEx>
          <w:tblBorders>
            <w:top w:val="single" w:color="008000" w:sz="12" w:space="0"/>
            <w:left w:val="none" w:color="auto" w:sz="6" w:space="0"/>
            <w:bottom w:val="single" w:color="008000" w:sz="12" w:space="0"/>
            <w:right w:val="none" w:color="auto" w:sz="6"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1420"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穿   衣</w:t>
            </w:r>
          </w:p>
        </w:tc>
        <w:tc>
          <w:tcPr>
            <w:tcW w:w="1420"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0</w:t>
            </w:r>
          </w:p>
        </w:tc>
        <w:tc>
          <w:tcPr>
            <w:tcW w:w="1420"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1</w:t>
            </w:r>
          </w:p>
        </w:tc>
        <w:tc>
          <w:tcPr>
            <w:tcW w:w="1420"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3</w:t>
            </w:r>
          </w:p>
        </w:tc>
        <w:tc>
          <w:tcPr>
            <w:tcW w:w="1421"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4</w:t>
            </w:r>
          </w:p>
        </w:tc>
        <w:tc>
          <w:tcPr>
            <w:tcW w:w="1421" w:type="dxa"/>
            <w:tcBorders>
              <w:top w:val="nil"/>
              <w:left w:val="nil"/>
              <w:bottom w:val="single" w:color="000000" w:sz="12" w:space="0"/>
              <w:right w:val="nil"/>
            </w:tcBorders>
            <w:noWrap w:val="0"/>
            <w:vAlign w:val="center"/>
          </w:tcPr>
          <w:p>
            <w:pPr>
              <w:keepNext w:val="0"/>
              <w:keepLines w:val="0"/>
              <w:widowControl/>
              <w:suppressLineNumbers w:val="0"/>
              <w:autoSpaceDE w:val="0"/>
              <w:autoSpaceDN/>
              <w:spacing w:before="0" w:beforeAutospacing="0" w:after="0" w:afterAutospacing="0"/>
              <w:ind w:left="0" w:right="0"/>
              <w:jc w:val="center"/>
              <w:textAlignment w:val="center"/>
              <w:rPr>
                <w:rFonts w:hint="eastAsia" w:ascii="Times New Roman" w:hAnsi="Times New Roman" w:eastAsia="仿宋_GB2312" w:cs="仿宋_GB2312"/>
                <w:color w:val="000000"/>
                <w:kern w:val="0"/>
                <w:sz w:val="24"/>
                <w:szCs w:val="24"/>
              </w:rPr>
            </w:pPr>
            <w:r>
              <w:rPr>
                <w:rFonts w:hint="eastAsia" w:ascii="Times New Roman" w:hAnsi="Times New Roman" w:eastAsia="仿宋_GB2312" w:cs="仿宋_GB2312"/>
                <w:color w:val="000000"/>
                <w:kern w:val="0"/>
                <w:sz w:val="24"/>
                <w:szCs w:val="24"/>
                <w:lang w:val="en-US" w:eastAsia="zh-CN" w:bidi="ar"/>
              </w:rPr>
              <w:t>5</w:t>
            </w:r>
          </w:p>
        </w:tc>
      </w:tr>
    </w:tbl>
    <w:p>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注：*表示仅在不能行走时才评定此项，且不评定平地行走项。</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评定结果：正常100分；</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 xml:space="preserve">          ≥60分，生活基本自理</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 xml:space="preserve">          41-59分，中度功能障碍，生活需要帮助</w:t>
      </w:r>
    </w:p>
    <w:p>
      <w:pPr>
        <w:keepNext w:val="0"/>
        <w:keepLines w:val="0"/>
        <w:widowControl w:val="0"/>
        <w:suppressLineNumbers w:val="0"/>
        <w:autoSpaceDE w:val="0"/>
        <w:autoSpaceDN/>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 xml:space="preserve">          21-40分，重度功能障碍，生活依赖明显</w:t>
      </w:r>
    </w:p>
    <w:p>
      <w:pPr>
        <w:keepNext w:val="0"/>
        <w:keepLines w:val="0"/>
        <w:widowControl w:val="0"/>
        <w:suppressLineNumbers w:val="0"/>
        <w:spacing w:before="0" w:beforeAutospacing="0" w:after="0" w:afterAutospacing="0" w:line="560" w:lineRule="exact"/>
        <w:ind w:left="0" w:right="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 xml:space="preserve">          ≤20分，生活完全依赖</w:t>
      </w:r>
    </w:p>
    <w:p>
      <w:pPr>
        <w:keepNext w:val="0"/>
        <w:keepLines w:val="0"/>
        <w:widowControl w:val="0"/>
        <w:suppressLineNumbers w:val="0"/>
        <w:spacing w:before="0" w:beforeAutospacing="0" w:after="0" w:afterAutospacing="0" w:line="560" w:lineRule="exact"/>
        <w:ind w:left="0" w:right="0"/>
        <w:jc w:val="center"/>
        <w:rPr>
          <w:rFonts w:hint="eastAsia" w:ascii="Times New Roman" w:hAnsi="Times New Roman" w:eastAsia="方正小标宋简体" w:cs="方正小标宋简体"/>
          <w:kern w:val="2"/>
          <w:sz w:val="44"/>
          <w:szCs w:val="44"/>
        </w:rPr>
      </w:pPr>
      <w:r>
        <w:rPr>
          <w:rFonts w:hint="eastAsia" w:ascii="Times New Roman" w:hAnsi="Times New Roman" w:eastAsia="方正小标宋简体" w:cs="方正小标宋简体"/>
          <w:color w:val="000000"/>
          <w:kern w:val="2"/>
          <w:sz w:val="44"/>
          <w:szCs w:val="44"/>
          <w:lang w:val="en-US" w:eastAsia="zh-CN" w:bidi="ar"/>
        </w:rPr>
        <w:t>综合评分标准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基本的评级标准：每个活动的评级可分5级，不同的级别代表了不同程度的独立能力，最低的是1级，而最高是5级。级数越高，代表独立能力越高。</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1.完全依赖别人完成整项活动。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2.某种程度上能参与，但在整个活动过程需要别人提供协助才能完成。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注：“整个活动过程”是指有超过一半的活动过程。</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注：“某些过程”是指一半或以下的工作。</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4.除了在准备或收拾时需要协助，病人可以独立完成整项活动；或进行活动时需要别人从旁监督或提示，以策安全。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注：“准备或收拾”是指一些可在测试前后去处理的非紧急活动过程。</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5.可以独立完成整项活动而毋需别人在旁监督、提示或协助。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每一项活动的评分标准：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（1）气管插管呼吸机支持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0分：有气管插管呼吸机支持。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15分：无气管插管呼吸机支持。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（2）床椅转移</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病人将轮椅移至床边，把煞掣锁紧及拉起脚踏，然后将身体转移到床上并躺下。再坐回床边(在有需要时可移动轮椅的位置)，并将身体转移坐回轮椅上。</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0分：完全依赖或需要两人从旁协助或要使用机械装置来帮助转移。</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12分：除了在准备或收拾时需要协助，病人可以自行转移；或过程中需有人从旁监督或提示，以策安全。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15分：自行转移来回于床椅之间，并无需别人从旁监督、提示或协助。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其它转移方法：由便椅转移到床上，由坐椅转移到床上。</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准备或收拾活动：例如：测试前将椅子的位置移好至某个角度。</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考虑因素：包括移动椅子到适当的位置，可利用辅助器具，例如床栏，椅背而不被降级。</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（3）平地行走</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平地步行：行走从病人站立开始，在平地步行五十米。病人在有需要时可戴上及除下矫形器或假肢，并能适当地使用助行器。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0分：完全不能步行。</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8分：可自行步行一段距离，但不能完成五十米；或过程中需有人从旁监督或提示，以策安全。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15分：可自行步行五十米，并无需其它人从旁监督、提示或协助。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考虑因素：需要时可用助行器而不被降级，评级包括要摆放助行器在适当的位置。</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（4）轮椅操作(代替步行)</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轮椅操控包括在平地上推动轮椅、转弯及操控轮椅至桌边、床边或洗手间等。病人需操控轮椅并移动至少五十米。</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0分：完全不能操控轮椅。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2分：可在平地上自行推动轮椅并移动短距离，但在整个活动的过程中需要别人提供协助才能完成。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5分：能参与大部分的轮椅活动，但在某些过程中仍需要别人提供协助才能完成整项活动。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8分：可驱动轮椅前进、后退、转弯及移至桌边、床边或洗手间等，但在准备及收拾时仍需协助；或过程中需有人从旁监督或提示，以策安全。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15分：可完全自行操控轮椅并移动至少五十米，并无需其它人从旁监督、提示或协助。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先决条件：此项目只适用于在第3项中被评“完全不能步行”的病人，而此类病人必须曾接受轮椅操控训练。</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准备或收拾活动：例如在狭窄的转角处移走障碍物。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（5）肛门控制(大便控制)</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肛门(大便)控制是指能完全地控制肛门或有意识地防止大便失禁。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0分：完全大便失禁。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2分：在摆放适当的姿势和诱发大肠活动的技巧方面需要协助，并经常出现大便失禁。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5分：病人能采取适当的姿势，但不能运用诱发大肠活动的技巧；或在清洁身体及更换纸尿片方面需要协助，并间中出现大便失禁。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8分：偶尔出现大便失禁，病人在使用栓剂或灌肠器时需要监督；或需要定时有人从旁提示，以防失禁。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10分：没有大便失禁，在需要时病人可自行使用栓剂或灌肠器。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其它方法：肛门造瘘口或使用纸尿片。</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考虑因素：“经常大便失禁”是指有每个月中有超过一半的时间出现失禁，“间中大便失禁”是指每个月中有一半或以下的时间出现失禁，“偶尔大便失禁”是指有每月有不多于一次的大便失禁。评级包括保持身体清洁及有需要时能使用栓剂或灌肠器，把衣服和附近环境弄脏将不作评级考虑之列，若病人长期便秘而需要别人定时帮助放便，其情况应视作大便失禁。病人如能自行处理造瘘口或使用纸尿片，应视作完全没有大便失禁。若造瘘口或尿片发出异味而病人未能及时替换，其表现应被降级。</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（6）膀胱控制(小便控制)</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膀胱(小便)控制是指能完全地控制膀胱或有意识地防止小便失禁。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0分：完全小便失禁。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2分：病人是经常小便失禁。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5分：病人通常在日间能保持干爽但晚上小便失禁，并在使用内用或外用辅助器具时需要协助。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8分：病人通常能整天保持干爽但间中出现失禁；或在使用内用或外用辅助器具时需要监督；或需要定时有人从旁提示，以防失禁。</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10分：没有小便失禁或在需要时病人亦可自行使用内用或外用辅助工具。</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其它方法：内置尿管、尿套或使用纸尿片。</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（7）上下楼梯</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上下楼梯是指可安全地在两段分别有八级的楼梯来回上下行走。</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0分：完全依赖别人协助上下楼梯。</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2分：某种程度上能参与，但在整个活动的过程中需要别人提供协助才能完成。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8分：病人基本上不需要别人协助，但在准备及收拾时仍需协助；或过程中需有人从旁监督或提示，以策安全。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10分：病人可在没有监督、提示或协助下，安全地在两段楼梯上下。有需要时，可使用扶手或/及助行器。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先决条件：病人可步行。</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准备或收拾活动：例如：将助行器摆放在适当的位置。</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lang w:val="en-US" w:eastAsia="zh-CN" w:bidi="ar"/>
        </w:rPr>
        <w:t>考虑因素：可接受使用扶手和助行器而无需被降级。</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（8）个人卫生（修饰）</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个人卫生包括洗脸、洗手、梳头、保持口腔清洁(包括假牙齿)、剃须(适用于男性)及化妆(适用于有需要的女性)。</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0分：完全依赖别人处理个人卫生。</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4分：除了在准备或收拾时需要协助，病人可以自行处理个人卫生；或过程中需别人从旁监督或提示，以策安全。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5分：病人可自行处理个人卫生，不需别人在场监督、提示或协助。男性病人可自行剃须，而女性病人可自行化妆及整理头发。</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先决条件：病人在设备齐全的环境下进行测试，所有用具都须伸手可及，如电动剃须刀已通电，并插好刀片。</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活动场所：床边，洗漱盆旁边或洗手间内。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准备或收拾活动：例如：事前将一盆水放在床边或过程中更换清水；事先用轮椅将病人推到洗漱盆旁边；准备或清理洗漱的地方；戴上或取下辅助器具。</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highlight w:val="yellow"/>
        </w:rPr>
      </w:pPr>
      <w:r>
        <w:rPr>
          <w:rFonts w:hint="eastAsia" w:ascii="Times New Roman" w:hAnsi="Times New Roman" w:eastAsia="仿宋_GB2312" w:cs="仿宋_GB2312"/>
          <w:color w:val="000000"/>
          <w:kern w:val="2"/>
          <w:sz w:val="32"/>
          <w:szCs w:val="32"/>
          <w:lang w:val="en-US" w:eastAsia="zh-CN" w:bidi="ar"/>
        </w:rPr>
        <w:t>考虑因素：不需考虑进出洗手间的步行表现；化妆只适用于平日需要化妆的女士；梳洗不包括设计发型及编结发辫。</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（9）洗澡</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洗澡包括清洁、冲洗及擦干由颈至脚的部位。</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0分：完全依赖别人协助洗澡。</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4分：除了在准备或收拾时需要协助，病人可以自行洗澡；或过程中需别人从旁监督或提示，以策安全。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5分：病人可用任何适当的方法自行洗澡，而无需别人在场监督、提示或协助。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先决条件：病人在洗澡的地方内进行测试，所有用具都须放于洗澡地方的范围内。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洗澡方法：盆浴(浴缸)、淋浴(花洒)、抹身、用桶或盆、冲凉椅或浴床。</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准备或收拾活动：例如：在洗澡前后准备或更换清水，开启或关闭热水器。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highlight w:val="yellow"/>
        </w:rPr>
      </w:pPr>
      <w:r>
        <w:rPr>
          <w:rFonts w:hint="eastAsia" w:ascii="Times New Roman" w:hAnsi="Times New Roman" w:eastAsia="仿宋_GB2312" w:cs="仿宋_GB2312"/>
          <w:color w:val="000000"/>
          <w:kern w:val="2"/>
          <w:sz w:val="32"/>
          <w:szCs w:val="32"/>
          <w:lang w:val="en-US" w:eastAsia="zh-CN" w:bidi="ar"/>
        </w:rPr>
        <w:t>考虑因素：包括在浴室内的体位转移或步行表现，但不需考虑进出浴室的步行表现，不包括洗头、携带衣物和应用物品进出浴室及洗澡前后穿脱衣物。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（10）进食</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进食的定义是用合适的餐具将食物由容器送到口中。整个过程包括咀嚼及吞咽。</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0分：完全依赖别人帮助进食。</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1分：某种程度上能运用餐具，通常是勺子或筷子。但在进食的整个过程中需要别人提供协助。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3分：能使用餐具，通常是勺子或筷子。但在进食的某些过程仍需要别人提供协助。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4分：除了在准备或收拾时需要协助，病人可以自行进食；或进食过程中需有人从旁监督或提示，以策安全。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5分：可自行进食，而无需别人在场监督、提示或协助。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先决条件：病人有合适的座椅或有靠背支撑，食物准备好后放置于病人能伸手可及的桌子上。</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进食方式：嘴进食或使用胃管进食。</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 xml:space="preserve">准备或收拾活动：例如：戴上及取下进食辅助器具。  </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考虑因素：病人进食中如有吞咽困难、呛咳，则应被降级；不需考虑病人在进食时身体是否能保持平衡，但如安全受到影响，则应被降级；胃管进食的过程不需考虑插入及取出胃管。</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（11）如厕</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如厕包括在厕盆上坐下及站起，脱下及穿上裤子，防止弄脏衣物及附近环境，使用厕纸和用后冲厕。</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0分：完全依赖别人协助如厕。</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4分：除了在准备或收拾时需要协助，病人可以自行如厕；或过程中需有人从旁监督或提示，以策安全。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5分：病人可用任何适当的方法自行如厕，而无需别人在场监督、提示或协助。如有需要，病人亦可在晚间使用便盆、便椅或尿壶。然而，此类方法需包括将排泄物倒出并把器皿清洗干净。</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先决条件：病人在设备齐全的厕所内进行测试，厕纸须伸手可及。</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如厕设备：尿壶、便盆、便椅、尿管、尿片、痰盂、坐厕或蹲厕。</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准备或收拾活动：例如：如厕前后准备、清理或清洗如厕设备。</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highlight w:val="yellow"/>
        </w:rPr>
      </w:pPr>
      <w:r>
        <w:rPr>
          <w:rFonts w:hint="eastAsia" w:ascii="Times New Roman" w:hAnsi="Times New Roman" w:eastAsia="仿宋_GB2312" w:cs="仿宋_GB2312"/>
          <w:color w:val="000000"/>
          <w:kern w:val="2"/>
          <w:sz w:val="32"/>
          <w:szCs w:val="32"/>
          <w:lang w:val="en-US" w:eastAsia="zh-CN" w:bidi="ar"/>
        </w:rPr>
        <w:t>考虑因素：包括在厕所内的体位转移或步行表现，但不需考虑进出厕所的步行表现。可接受使用辅助器具，例如助行器及扶手。不需考虑病人是否能表达如厕需要，但如果病人把洗脸盆、漱口盆误作如厕的设备，其表现应被降级。</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（12）穿衣</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穿衣包括穿上、脱下及扣好衣物；有需要时也包括佩戴腰围、假肢及矫形器。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评级标准：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0分：完全依赖别人协助穿衣。</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1分：某种程度上能参与，但在整个活动的过程中需要别人提供协助才能完成。</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3分：能参与大部分的活动，但在某些过程中仍需要别人提供协助才能完成整项活动。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4分：除了在准备或收拾时需要协助，病人可以自行穿衣；或过程中需有人从旁监督或提示，以策安全。</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5分：自行穿衣而无需别人监督、提示或协助。</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先决条件：所有衣物必须放在伸手可及的范围内。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衣物的种类：衣、裤、鞋、袜及有需要时包括腰围、假肢及矫形器；可接受改良过的衣服，如鞋带换上魔术贴；不包括穿脱帽子、胸围、皮带、领带及手套。</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准备或收拾活动：例如：穿衣后将纽扣扣上或拉链拉上，穿鞋后把鞋带系好。</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考虑因素：到衣柜或抽屉拿取衣物将不作评级考虑之列。</w:t>
      </w: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仿宋_GB2312" w:cs="仿宋_GB2312"/>
          <w:kern w:val="2"/>
          <w:sz w:val="32"/>
          <w:szCs w:val="32"/>
        </w:rPr>
      </w:pPr>
    </w:p>
    <w:p>
      <w:pPr>
        <w:pStyle w:val="2"/>
        <w:jc w:val="both"/>
        <w:rPr>
          <w:rFonts w:hint="eastAsia" w:ascii="Times New Roman" w:hAnsi="Times New Roman"/>
        </w:rPr>
      </w:pPr>
    </w:p>
    <w:p>
      <w:pPr>
        <w:keepNext w:val="0"/>
        <w:keepLines w:val="0"/>
        <w:widowControl w:val="0"/>
        <w:suppressLineNumbers w:val="0"/>
        <w:autoSpaceDE w:val="0"/>
        <w:autoSpaceDN/>
        <w:spacing w:before="0" w:beforeAutospacing="0" w:after="0" w:afterAutospacing="0" w:line="600" w:lineRule="exact"/>
        <w:ind w:left="0" w:right="0"/>
        <w:jc w:val="both"/>
        <w:rPr>
          <w:rFonts w:hint="eastAsia" w:ascii="Times New Roman" w:hAnsi="Times New Roman" w:eastAsia="黑体" w:cs="黑体"/>
          <w:kern w:val="2"/>
          <w:sz w:val="32"/>
          <w:szCs w:val="32"/>
          <w:shd w:val="clear" w:color="auto" w:fill="FFFFFF"/>
        </w:rPr>
      </w:pPr>
      <w:r>
        <w:rPr>
          <w:rFonts w:hint="eastAsia" w:ascii="Times New Roman" w:hAnsi="Times New Roman" w:eastAsia="黑体" w:cs="黑体"/>
          <w:color w:val="000000"/>
          <w:kern w:val="2"/>
          <w:sz w:val="32"/>
          <w:szCs w:val="32"/>
          <w:shd w:val="clear" w:color="auto" w:fill="FFFFFF"/>
          <w:lang w:val="en-US" w:eastAsia="zh-CN" w:bidi="ar"/>
        </w:rPr>
        <w:t>附件4</w:t>
      </w:r>
    </w:p>
    <w:p>
      <w:pPr>
        <w:keepNext w:val="0"/>
        <w:keepLines w:val="0"/>
        <w:widowControl/>
        <w:suppressLineNumbers w:val="0"/>
        <w:autoSpaceDE w:val="0"/>
        <w:autoSpaceDN/>
        <w:spacing w:before="0" w:beforeAutospacing="0" w:after="0" w:afterAutospacing="0" w:line="560" w:lineRule="exact"/>
        <w:ind w:left="0" w:right="0" w:firstLine="0" w:firstLineChars="0"/>
        <w:jc w:val="center"/>
        <w:rPr>
          <w:rFonts w:hint="eastAsia" w:ascii="Times New Roman" w:hAnsi="Times New Roman" w:eastAsia="方正小标宋简体" w:cs="方正小标宋简体"/>
          <w:b w:val="0"/>
          <w:kern w:val="2"/>
          <w:sz w:val="44"/>
          <w:szCs w:val="44"/>
          <w:shd w:val="clear" w:color="auto" w:fill="FFFFFF"/>
        </w:rPr>
      </w:pPr>
      <w:r>
        <w:rPr>
          <w:rFonts w:hint="eastAsia" w:ascii="Times New Roman" w:hAnsi="Times New Roman" w:eastAsia="方正小标宋简体" w:cs="方正小标宋简体"/>
          <w:b w:val="0"/>
          <w:color w:val="000000"/>
          <w:kern w:val="2"/>
          <w:sz w:val="44"/>
          <w:szCs w:val="44"/>
          <w:shd w:val="clear" w:color="auto" w:fill="FFFFFF"/>
          <w:lang w:val="en-US" w:eastAsia="zh-CN" w:bidi="ar"/>
        </w:rPr>
        <w:t xml:space="preserve"> </w:t>
      </w:r>
    </w:p>
    <w:p>
      <w:pPr>
        <w:keepNext w:val="0"/>
        <w:keepLines w:val="0"/>
        <w:widowControl/>
        <w:suppressLineNumbers w:val="0"/>
        <w:autoSpaceDE w:val="0"/>
        <w:autoSpaceDN/>
        <w:spacing w:before="0" w:beforeAutospacing="0" w:after="0" w:afterAutospacing="0" w:line="640" w:lineRule="exact"/>
        <w:ind w:left="0" w:right="0" w:firstLine="0" w:firstLineChars="0"/>
        <w:jc w:val="center"/>
        <w:rPr>
          <w:rFonts w:hint="eastAsia" w:ascii="Times New Roman" w:hAnsi="Times New Roman" w:eastAsia="方正小标宋简体" w:cs="方正小标宋简体"/>
          <w:b w:val="0"/>
          <w:kern w:val="2"/>
          <w:sz w:val="44"/>
          <w:szCs w:val="44"/>
          <w:shd w:val="clear" w:color="auto" w:fill="FFFFFF"/>
        </w:rPr>
      </w:pPr>
      <w:r>
        <w:rPr>
          <w:rFonts w:hint="eastAsia" w:ascii="Times New Roman" w:hAnsi="Times New Roman" w:eastAsia="方正小标宋简体" w:cs="方正小标宋简体"/>
          <w:b w:val="0"/>
          <w:color w:val="000000"/>
          <w:kern w:val="2"/>
          <w:sz w:val="44"/>
          <w:szCs w:val="44"/>
          <w:shd w:val="clear" w:color="auto" w:fill="FFFFFF"/>
          <w:lang w:val="en-US" w:eastAsia="zh-CN" w:bidi="ar"/>
        </w:rPr>
        <w:t>三明市康复病种按床日付费病种</w:t>
      </w:r>
    </w:p>
    <w:p>
      <w:pPr>
        <w:keepNext w:val="0"/>
        <w:keepLines w:val="0"/>
        <w:widowControl/>
        <w:suppressLineNumbers w:val="0"/>
        <w:autoSpaceDE w:val="0"/>
        <w:autoSpaceDN/>
        <w:spacing w:before="0" w:beforeAutospacing="0" w:after="0" w:afterAutospacing="0" w:line="640" w:lineRule="exact"/>
        <w:ind w:left="0" w:right="0" w:firstLine="0" w:firstLineChars="0"/>
        <w:jc w:val="center"/>
        <w:rPr>
          <w:rFonts w:hint="eastAsia" w:ascii="Times New Roman" w:hAnsi="Times New Roman" w:eastAsia="仿宋_GB2312" w:cs="仿宋_GB2312"/>
          <w:b w:val="0"/>
          <w:kern w:val="2"/>
          <w:sz w:val="32"/>
          <w:szCs w:val="32"/>
          <w:shd w:val="clear" w:color="auto" w:fill="FFFFFF"/>
        </w:rPr>
      </w:pPr>
      <w:r>
        <w:rPr>
          <w:rFonts w:hint="eastAsia" w:ascii="Times New Roman" w:hAnsi="Times New Roman" w:eastAsia="方正小标宋简体" w:cs="方正小标宋简体"/>
          <w:b w:val="0"/>
          <w:color w:val="000000"/>
          <w:kern w:val="2"/>
          <w:sz w:val="44"/>
          <w:szCs w:val="44"/>
          <w:shd w:val="clear" w:color="auto" w:fill="FFFFFF"/>
          <w:lang w:val="en-US" w:eastAsia="zh-CN" w:bidi="ar"/>
        </w:rPr>
        <w:t>收治管理要求</w:t>
      </w:r>
    </w:p>
    <w:p>
      <w:pPr>
        <w:keepNext w:val="0"/>
        <w:keepLines w:val="0"/>
        <w:widowControl w:val="0"/>
        <w:suppressLineNumbers w:val="0"/>
        <w:autoSpaceDE/>
        <w:autoSpaceDN/>
        <w:spacing w:before="0" w:beforeAutospacing="0" w:after="0" w:afterAutospacing="0" w:line="560" w:lineRule="exact"/>
        <w:ind w:left="0" w:right="0" w:firstLine="0" w:firstLineChars="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color w:val="000000"/>
          <w:kern w:val="2"/>
          <w:sz w:val="32"/>
          <w:szCs w:val="32"/>
          <w:shd w:val="clear" w:color="auto" w:fill="FFFFFF"/>
          <w:lang w:val="en-US" w:eastAsia="zh-CN" w:bidi="ar"/>
        </w:rPr>
      </w:pPr>
      <w:r>
        <w:rPr>
          <w:rFonts w:hint="eastAsia" w:ascii="Times New Roman" w:hAnsi="Times New Roman" w:eastAsia="仿宋_GB2312" w:cs="仿宋_GB2312"/>
          <w:color w:val="000000"/>
          <w:kern w:val="2"/>
          <w:sz w:val="32"/>
          <w:szCs w:val="32"/>
          <w:shd w:val="clear" w:color="auto" w:fill="FFFFFF"/>
          <w:lang w:val="en-US" w:eastAsia="zh-CN" w:bidi="ar"/>
        </w:rPr>
        <w:t>康复病种按床日付费支付方式与C-DRG收付费方式协同推进，不符合康复病种按床日付费准入条件的，按既往支付政策执行。</w:t>
      </w:r>
    </w:p>
    <w:p>
      <w:pPr>
        <w:keepNext w:val="0"/>
        <w:keepLines w:val="0"/>
        <w:widowControl w:val="0"/>
        <w:suppressLineNumbers w:val="0"/>
        <w:autoSpaceDE/>
        <w:autoSpaceDN/>
        <w:spacing w:before="0" w:beforeAutospacing="0" w:after="0" w:afterAutospacing="0" w:line="560" w:lineRule="exact"/>
        <w:ind w:left="0" w:right="0" w:firstLine="632" w:firstLineChars="200"/>
        <w:jc w:val="both"/>
        <w:outlineLvl w:val="1"/>
        <w:rPr>
          <w:rFonts w:hint="eastAsia" w:ascii="Times New Roman" w:hAnsi="Times New Roman" w:eastAsia="黑体" w:cs="黑体"/>
          <w:b w:val="0"/>
          <w:kern w:val="2"/>
          <w:sz w:val="32"/>
          <w:szCs w:val="32"/>
          <w:shd w:val="clear" w:color="auto" w:fill="FFFFFF"/>
        </w:rPr>
      </w:pPr>
      <w:r>
        <w:rPr>
          <w:rFonts w:hint="eastAsia" w:ascii="Times New Roman" w:hAnsi="Times New Roman" w:eastAsia="黑体" w:cs="黑体"/>
          <w:b w:val="0"/>
          <w:color w:val="000000"/>
          <w:kern w:val="2"/>
          <w:sz w:val="32"/>
          <w:szCs w:val="32"/>
          <w:shd w:val="clear" w:color="auto" w:fill="FFFFFF"/>
          <w:lang w:val="en-US" w:eastAsia="zh-CN" w:bidi="ar"/>
        </w:rPr>
        <w:t>一、床日准入</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患者在手术治疗结束后至少3天或疾病急性期诊治结束，经相关医疗机构具备相应资格的医务工作人员根据患者疾病诊断及综合评定结果、《GB/T37103-2018功能障碍者生活自理能力评定方法》等标准对患者进行康复评估，符合相应康复病种诊断编码及名称，伴有可开展治疗的功能障碍，确有康复必要，并有明确的康复预期，预期功能可获得改善的纳入康复病种按床日付费管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不宜入组情况：</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1.经评估，仍属于手术期或急性期疾病治疗阶段的患者；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2.经评估，仅需在门诊进行治疗的患者；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3.经评估，患者无功能障碍或明显无康复预期的患者。</w:t>
      </w:r>
    </w:p>
    <w:p>
      <w:pPr>
        <w:keepNext w:val="0"/>
        <w:keepLines w:val="0"/>
        <w:widowControl w:val="0"/>
        <w:suppressLineNumbers w:val="0"/>
        <w:autoSpaceDE/>
        <w:autoSpaceDN/>
        <w:spacing w:before="0" w:beforeAutospacing="0" w:after="0" w:afterAutospacing="0" w:line="560" w:lineRule="exact"/>
        <w:ind w:left="0" w:right="0" w:firstLine="632" w:firstLineChars="200"/>
        <w:jc w:val="both"/>
        <w:outlineLvl w:val="1"/>
        <w:rPr>
          <w:rFonts w:hint="eastAsia" w:ascii="Times New Roman" w:hAnsi="Times New Roman" w:eastAsia="黑体" w:cs="黑体"/>
          <w:b w:val="0"/>
          <w:kern w:val="2"/>
          <w:sz w:val="32"/>
          <w:szCs w:val="32"/>
          <w:shd w:val="clear" w:color="auto" w:fill="FFFFFF"/>
        </w:rPr>
      </w:pPr>
      <w:r>
        <w:rPr>
          <w:rFonts w:hint="eastAsia" w:ascii="Times New Roman" w:hAnsi="Times New Roman" w:eastAsia="黑体" w:cs="黑体"/>
          <w:b w:val="0"/>
          <w:color w:val="000000"/>
          <w:kern w:val="2"/>
          <w:sz w:val="32"/>
          <w:szCs w:val="32"/>
          <w:shd w:val="clear" w:color="auto" w:fill="FFFFFF"/>
          <w:lang w:val="en-US" w:eastAsia="zh-CN" w:bidi="ar"/>
        </w:rPr>
        <w:t>二、收治诊疗</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康复病种按床日付费收治的患者，以“疗程”形式接受医疗机构的康复服务，各病种的康复病种按床日付费收治疗程要求及时间限定按卫生行业主管部门相关规定执行。参保人员因同一诊断新发疾病再次入院康复，重新计算康复时间。</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1.对符合康复病种按床日付费的患者，在入院1</w:t>
      </w:r>
      <w:r>
        <w:rPr>
          <w:rFonts w:hint="default" w:ascii="Times New Roman" w:hAnsi="Times New Roman" w:eastAsia="仿宋_GB2312" w:cs="仿宋_GB2312"/>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2天内进行初期康复评定，并确立康复目标、康复方案及康复治疗处方。</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2.对</w:t>
      </w:r>
      <w:r>
        <w:rPr>
          <w:rFonts w:hint="eastAsia" w:ascii="Times New Roman" w:hAnsi="Times New Roman" w:eastAsia="仿宋_GB2312" w:cs="仿宋_GB2312"/>
          <w:b w:val="0"/>
          <w:color w:val="000000"/>
          <w:kern w:val="2"/>
          <w:sz w:val="32"/>
          <w:szCs w:val="32"/>
          <w:shd w:val="clear" w:color="auto" w:fill="FFFFFF"/>
          <w:lang w:val="en-US" w:eastAsia="zh-CN" w:bidi="ar"/>
        </w:rPr>
        <w:t>本医疗机构其他科室手术后至少3天或急性期治疗结束，病情稳定且达到适合康复治疗临床标准的患者，办理转科手续转入康复科，康复医疗费用按床日付费。同一医疗机构的患者，在手术治疗期或急性期治疗相关费用结算后，可直接转入康复科接受针对性功能康复，无需办理出院手续。</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3.对其他医疗机构出院后转入进行针对性康复治疗的患者，定点医疗机构接收患者后，应在24小时内对患者进行入院评估，确认符合康复治疗指征，方可纳入按床日付费管理。</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4.到达预期疗程时间均应进行阶段康复评定并做好记录，出院前必须撰写《康复评定报告》，康复治疗师或康复医师对康复治疗实施情况、康复疗效等进行全面总结，根据患者功能障碍恢复情况等调整康复方案及治疗处方，为患者提交出院后家庭/社区康复计划指导或接续服务，视情况安排复诊时间并制订下一疗程的康复治疗方案。</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5.按照康复医学科建设与管理指南、康复治疗技术规范等相关要求，加强康复病历管理，如实、规范记录患者的功能障碍诊断，康复治疗记录，评定报告，在康复病种按床日付费病历中体现相应的康复评定—治疗—中期评定—治疗—出院/转诊评定的管理过程，并留档备查。</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 w:cs="仿宋"/>
          <w:color w:val="FF0000"/>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6.医疗机构为患者提供物理、康复、中医等服务时应根据患者住院号独立建立治疗台账，统一上传并归档。内容包括患者姓名、住院号、治（理）疗项目名称、次数、治疗日期、操作医(技)师等信息。执行治疗单时需由操作医(技)师、患者（或委托人）签字确认。</w:t>
      </w:r>
    </w:p>
    <w:p>
      <w:pPr>
        <w:keepNext w:val="0"/>
        <w:keepLines w:val="0"/>
        <w:widowControl w:val="0"/>
        <w:suppressLineNumbers w:val="0"/>
        <w:autoSpaceDE/>
        <w:autoSpaceDN/>
        <w:spacing w:before="0" w:beforeAutospacing="0" w:after="0" w:afterAutospacing="0" w:line="560" w:lineRule="exact"/>
        <w:ind w:left="0" w:right="0" w:firstLine="632" w:firstLineChars="200"/>
        <w:jc w:val="both"/>
        <w:outlineLvl w:val="1"/>
        <w:rPr>
          <w:rFonts w:hint="eastAsia" w:ascii="Times New Roman" w:hAnsi="Times New Roman" w:eastAsia="黑体" w:cs="黑体"/>
          <w:b w:val="0"/>
          <w:kern w:val="2"/>
          <w:sz w:val="32"/>
          <w:szCs w:val="32"/>
          <w:shd w:val="clear" w:color="auto" w:fill="FFFFFF"/>
        </w:rPr>
      </w:pPr>
      <w:r>
        <w:rPr>
          <w:rFonts w:hint="eastAsia" w:ascii="Times New Roman" w:hAnsi="Times New Roman" w:eastAsia="黑体" w:cs="黑体"/>
          <w:b w:val="0"/>
          <w:color w:val="000000"/>
          <w:kern w:val="2"/>
          <w:sz w:val="32"/>
          <w:szCs w:val="32"/>
          <w:shd w:val="clear" w:color="auto" w:fill="FFFFFF"/>
          <w:lang w:val="en-US" w:eastAsia="zh-CN" w:bidi="ar"/>
        </w:rPr>
        <w:t>三、床日出院</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患者病情平稳，综合评分较入院有提高，阶段康复目标已经完成，且经具备相应资格的医务工作人员评估可以出院的。</w:t>
      </w:r>
    </w:p>
    <w:p>
      <w:pPr>
        <w:keepNext w:val="0"/>
        <w:keepLines w:val="0"/>
        <w:widowControl w:val="0"/>
        <w:suppressLineNumbers w:val="0"/>
        <w:autoSpaceDE/>
        <w:autoSpaceDN/>
        <w:spacing w:before="0" w:beforeAutospacing="0" w:after="0" w:afterAutospacing="0" w:line="560" w:lineRule="exact"/>
        <w:ind w:left="0" w:right="0" w:firstLine="632" w:firstLineChars="200"/>
        <w:jc w:val="both"/>
        <w:outlineLvl w:val="1"/>
        <w:rPr>
          <w:rFonts w:hint="eastAsia" w:ascii="Times New Roman" w:hAnsi="Times New Roman" w:eastAsia="黑体" w:cs="黑体"/>
          <w:b w:val="0"/>
          <w:kern w:val="2"/>
          <w:sz w:val="32"/>
          <w:szCs w:val="32"/>
          <w:shd w:val="clear" w:color="auto" w:fill="FFFFFF"/>
        </w:rPr>
      </w:pPr>
      <w:r>
        <w:rPr>
          <w:rFonts w:hint="eastAsia" w:ascii="Times New Roman" w:hAnsi="Times New Roman" w:eastAsia="黑体" w:cs="黑体"/>
          <w:b w:val="0"/>
          <w:color w:val="000000"/>
          <w:kern w:val="2"/>
          <w:sz w:val="32"/>
          <w:szCs w:val="32"/>
          <w:shd w:val="clear" w:color="auto" w:fill="FFFFFF"/>
          <w:lang w:val="en-US" w:eastAsia="zh-CN" w:bidi="ar"/>
        </w:rPr>
        <w:t>四、床日退出</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符合下列条件之一的患者退出康复病种按床日付费管理，按原有付费方式结算：</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strike/>
          <w:dstrike w:val="0"/>
          <w:kern w:val="2"/>
          <w:sz w:val="32"/>
          <w:szCs w:val="32"/>
        </w:rPr>
      </w:pPr>
      <w:r>
        <w:rPr>
          <w:rFonts w:hint="eastAsia" w:ascii="Times New Roman" w:hAnsi="Times New Roman" w:eastAsia="仿宋_GB2312" w:cs="仿宋_GB2312"/>
          <w:color w:val="000000"/>
          <w:kern w:val="2"/>
          <w:sz w:val="32"/>
          <w:szCs w:val="32"/>
          <w:lang w:val="en-US" w:eastAsia="zh-CN" w:bidi="ar"/>
        </w:rPr>
        <w:t>1.患者及家属明确表示放弃康复治疗的；</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lang w:val="en-US" w:eastAsia="zh-CN" w:bidi="ar"/>
        </w:rPr>
        <w:t>2.根据病种设置，当次住院中的康复费用（指福建省现行医疗服务价格项目中关于物理治疗类、康复类、中医外治类、针法类、灸法类、推拿疗法类，若后续出台相关医疗服务价格项目立项指南，以立项指南为准，不再另文通知）占本</w:t>
      </w:r>
      <w:r>
        <w:rPr>
          <w:rFonts w:hint="eastAsia" w:ascii="Times New Roman" w:hAnsi="Times New Roman" w:eastAsia="仿宋_GB2312" w:cs="仿宋_GB2312"/>
          <w:color w:val="000000"/>
          <w:kern w:val="2"/>
          <w:sz w:val="32"/>
          <w:szCs w:val="32"/>
          <w:shd w:val="clear" w:color="auto" w:fill="FFFFFF"/>
          <w:lang w:val="en-US" w:eastAsia="zh-CN" w:bidi="ar"/>
        </w:rPr>
        <w:t>次住院医疗总费用小于附件1中康复费用占比的；</w:t>
      </w:r>
    </w:p>
    <w:p>
      <w:pPr>
        <w:keepNext w:val="0"/>
        <w:keepLines w:val="0"/>
        <w:widowControl w:val="0"/>
        <w:suppressLineNumbers w:val="0"/>
        <w:autoSpaceDE/>
        <w:autoSpaceDN/>
        <w:spacing w:before="0" w:beforeAutospacing="0" w:after="0" w:afterAutospacing="0" w:line="56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3.根据病种设置，可开展治疗的功能障碍数量小于附件1中功能障碍（次要诊断）数量的；</w:t>
      </w:r>
    </w:p>
    <w:p>
      <w:pPr>
        <w:keepNext w:val="0"/>
        <w:keepLines w:val="0"/>
        <w:widowControl w:val="0"/>
        <w:suppressLineNumbers w:val="0"/>
        <w:spacing w:before="0" w:beforeAutospacing="0" w:after="0" w:afterAutospacing="0" w:line="560" w:lineRule="exact"/>
        <w:ind w:left="0" w:leftChars="0" w:right="0" w:firstLine="632" w:firstLineChars="200"/>
        <w:jc w:val="both"/>
        <w:rPr>
          <w:rFonts w:hint="eastAsia" w:ascii="Times New Roman" w:hAnsi="Times New Roman" w:eastAsia="仿宋_GB2312" w:cs="仿宋_GB2312"/>
          <w:color w:val="000000"/>
          <w:kern w:val="2"/>
          <w:sz w:val="32"/>
          <w:szCs w:val="32"/>
          <w:shd w:val="clear" w:color="auto" w:fill="FFFFFF"/>
          <w:lang w:val="en-US" w:eastAsia="zh-CN" w:bidi="ar"/>
        </w:rPr>
        <w:sectPr>
          <w:footerReference r:id="rId11" w:type="first"/>
          <w:footerReference r:id="rId9" w:type="default"/>
          <w:footerReference r:id="rId10" w:type="even"/>
          <w:pgSz w:w="11906" w:h="16838"/>
          <w:pgMar w:top="2098" w:right="1474" w:bottom="1984" w:left="1588" w:header="851" w:footer="992" w:gutter="0"/>
          <w:pgBorders>
            <w:top w:val="none" w:sz="0" w:space="0"/>
            <w:left w:val="none" w:sz="0" w:space="0"/>
            <w:bottom w:val="none" w:sz="0" w:space="0"/>
            <w:right w:val="none" w:sz="0" w:space="0"/>
          </w:pgBorders>
          <w:pgNumType w:fmt="decimal"/>
          <w:cols w:space="720" w:num="1"/>
          <w:titlePg/>
          <w:docGrid w:type="linesAndChars" w:linePitch="605" w:charSpace="-849"/>
        </w:sectPr>
      </w:pPr>
      <w:r>
        <w:rPr>
          <w:rFonts w:hint="eastAsia" w:ascii="Times New Roman" w:hAnsi="Times New Roman" w:eastAsia="仿宋_GB2312" w:cs="仿宋_GB2312"/>
          <w:color w:val="000000"/>
          <w:kern w:val="2"/>
          <w:sz w:val="32"/>
          <w:szCs w:val="32"/>
          <w:shd w:val="clear" w:color="auto" w:fill="FFFFFF"/>
          <w:lang w:val="en-US" w:eastAsia="zh-CN" w:bidi="ar"/>
        </w:rPr>
        <w:t>4.出现其他异常，影响康复治疗正常进行的。</w:t>
      </w:r>
    </w:p>
    <w:p>
      <w:pPr>
        <w:keepNext w:val="0"/>
        <w:keepLines w:val="0"/>
        <w:widowControl w:val="0"/>
        <w:suppressLineNumbers w:val="0"/>
        <w:spacing w:before="0" w:beforeAutospacing="0" w:after="0" w:afterAutospacing="0" w:line="640" w:lineRule="exact"/>
        <w:ind w:left="0" w:right="0"/>
        <w:jc w:val="left"/>
        <w:rPr>
          <w:rFonts w:hint="eastAsia" w:ascii="Times New Roman" w:hAnsi="Times New Roman" w:eastAsia="黑体" w:cs="黑体"/>
          <w:kern w:val="2"/>
          <w:sz w:val="32"/>
          <w:szCs w:val="32"/>
          <w:shd w:val="clear" w:color="auto" w:fill="FFFFFF"/>
        </w:rPr>
      </w:pPr>
      <w:r>
        <w:rPr>
          <w:rFonts w:hint="eastAsia" w:ascii="Times New Roman" w:hAnsi="Times New Roman" w:eastAsia="黑体" w:cs="黑体"/>
          <w:color w:val="000000"/>
          <w:kern w:val="2"/>
          <w:sz w:val="32"/>
          <w:szCs w:val="32"/>
          <w:shd w:val="clear" w:color="auto" w:fill="FFFFFF"/>
          <w:lang w:val="en-US" w:eastAsia="zh-CN" w:bidi="ar"/>
        </w:rPr>
        <w:t>附件5</w:t>
      </w:r>
    </w:p>
    <w:p>
      <w:pPr>
        <w:keepNext w:val="0"/>
        <w:keepLines w:val="0"/>
        <w:widowControl w:val="0"/>
        <w:suppressLineNumbers w:val="0"/>
        <w:spacing w:before="0" w:beforeAutospacing="0" w:after="0" w:afterAutospacing="0" w:line="640" w:lineRule="exact"/>
        <w:ind w:left="0" w:right="0" w:firstLine="640"/>
        <w:jc w:val="center"/>
        <w:outlineLvl w:val="0"/>
        <w:rPr>
          <w:rFonts w:hint="eastAsia" w:ascii="Times New Roman" w:hAnsi="Times New Roman" w:eastAsia="方正小标宋简体" w:cs="方正小标宋简体"/>
          <w:kern w:val="2"/>
          <w:sz w:val="44"/>
          <w:szCs w:val="44"/>
          <w:shd w:val="clear" w:color="auto" w:fill="FFFFFF"/>
        </w:rPr>
      </w:pPr>
      <w:r>
        <w:rPr>
          <w:rFonts w:hint="eastAsia" w:ascii="Times New Roman" w:hAnsi="Times New Roman" w:eastAsia="方正小标宋简体" w:cs="方正小标宋简体"/>
          <w:color w:val="000000"/>
          <w:kern w:val="2"/>
          <w:sz w:val="44"/>
          <w:szCs w:val="44"/>
          <w:shd w:val="clear" w:color="auto" w:fill="FFFFFF"/>
          <w:lang w:val="en-US" w:eastAsia="zh-CN" w:bidi="ar"/>
        </w:rPr>
        <w:t>三明市康复病种按床日付费医疗机构备案表</w:t>
      </w:r>
    </w:p>
    <w:p>
      <w:pPr>
        <w:keepNext w:val="0"/>
        <w:keepLines w:val="0"/>
        <w:widowControl w:val="0"/>
        <w:suppressLineNumbers w:val="0"/>
        <w:spacing w:before="0" w:beforeAutospacing="0" w:after="0" w:afterAutospacing="0" w:line="520" w:lineRule="exact"/>
        <w:ind w:left="0" w:right="0" w:firstLine="640"/>
        <w:jc w:val="center"/>
        <w:outlineLvl w:val="0"/>
        <w:rPr>
          <w:rFonts w:hint="eastAsia" w:ascii="Times New Roman" w:hAnsi="Times New Roman" w:eastAsia="方正小标宋简体" w:cs="方正小标宋简体"/>
          <w:kern w:val="2"/>
          <w:sz w:val="44"/>
          <w:szCs w:val="44"/>
          <w:shd w:val="clear" w:color="auto" w:fill="FFFFFF"/>
        </w:rPr>
      </w:pPr>
      <w:r>
        <w:rPr>
          <w:rFonts w:hint="eastAsia" w:ascii="Times New Roman" w:hAnsi="Times New Roman" w:eastAsia="方正小标宋简体" w:cs="方正小标宋简体"/>
          <w:color w:val="000000"/>
          <w:kern w:val="2"/>
          <w:sz w:val="44"/>
          <w:szCs w:val="44"/>
          <w:shd w:val="clear" w:color="auto" w:fill="FFFFFF"/>
          <w:lang w:val="en-US" w:eastAsia="zh-CN" w:bidi="ar"/>
        </w:rPr>
        <w:t xml:space="preserve"> </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医疗机构名称：                                        </w:t>
      </w:r>
      <w:r>
        <w:rPr>
          <w:rFonts w:hint="eastAsia" w:ascii="Times New Roman" w:hAnsi="Times New Roman" w:cs="仿宋_GB2312"/>
          <w:color w:val="000000"/>
          <w:kern w:val="2"/>
          <w:sz w:val="32"/>
          <w:szCs w:val="32"/>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备案日期：</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年</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日</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医疗机构类型：</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三级医疗机构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二级医疗机构</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康复专科医院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综合医院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中医医院  </w:t>
      </w:r>
      <w:r>
        <w:rPr>
          <w:rFonts w:hint="eastAsia"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其他专科医院：</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一、机构规模：开放床位数</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张  其中，康复医学科开放床位数</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张，占开放床位数</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color w:val="000000"/>
          <w:kern w:val="2"/>
          <w:sz w:val="32"/>
          <w:szCs w:val="32"/>
          <w:shd w:val="clear" w:color="auto" w:fill="FFFFFF"/>
          <w:lang w:val="en-US" w:eastAsia="zh-CN" w:bidi="ar"/>
        </w:rPr>
      </w:pPr>
      <w:r>
        <w:rPr>
          <w:rFonts w:hint="eastAsia" w:ascii="Times New Roman" w:hAnsi="Times New Roman" w:eastAsia="仿宋_GB2312" w:cs="仿宋_GB2312"/>
          <w:color w:val="000000"/>
          <w:kern w:val="2"/>
          <w:sz w:val="32"/>
          <w:szCs w:val="32"/>
          <w:shd w:val="clear" w:color="auto" w:fill="FFFFFF"/>
          <w:lang w:val="en-US" w:eastAsia="zh-CN" w:bidi="ar"/>
        </w:rPr>
        <w:t>二、人员结构：临床医师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名（含中医）  康复医师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名（含中医）  相关治疗师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名  </w:t>
      </w:r>
    </w:p>
    <w:p>
      <w:pPr>
        <w:keepNext w:val="0"/>
        <w:keepLines w:val="0"/>
        <w:widowControl w:val="0"/>
        <w:suppressLineNumbers w:val="0"/>
        <w:autoSpaceDE/>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护士</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名（康复专科护士</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  医生质控员</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  治疗师质控员</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w:t>
      </w:r>
    </w:p>
    <w:p>
      <w:pPr>
        <w:keepNext w:val="0"/>
        <w:keepLines w:val="0"/>
        <w:widowControl w:val="0"/>
        <w:suppressLineNumbers w:val="0"/>
        <w:autoSpaceDE/>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以下由非康复专科医院填写：</w:t>
      </w:r>
    </w:p>
    <w:p>
      <w:pPr>
        <w:keepNext w:val="0"/>
        <w:keepLines w:val="0"/>
        <w:widowControl w:val="0"/>
        <w:suppressLineNumbers w:val="0"/>
        <w:autoSpaceDE/>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康复医学科每床配备：临床医师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名（含中医）  康复医师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名（含中医）  </w:t>
      </w:r>
    </w:p>
    <w:p>
      <w:pPr>
        <w:keepNext w:val="0"/>
        <w:keepLines w:val="0"/>
        <w:widowControl w:val="0"/>
        <w:suppressLineNumbers w:val="0"/>
        <w:autoSpaceDE/>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相关治疗师</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  护士</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名（康复专科护士</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名）</w:t>
      </w:r>
    </w:p>
    <w:p>
      <w:pPr>
        <w:keepNext w:val="0"/>
        <w:keepLines w:val="0"/>
        <w:widowControl w:val="0"/>
        <w:suppressLineNumbers w:val="0"/>
        <w:autoSpaceDE/>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025"/>
        <w:gridCol w:w="1792"/>
        <w:gridCol w:w="1783"/>
        <w:gridCol w:w="2487"/>
        <w:gridCol w:w="1642"/>
        <w:gridCol w:w="1642"/>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95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序号</w:t>
            </w: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姓名</w:t>
            </w: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人员类别</w:t>
            </w:r>
          </w:p>
        </w:tc>
        <w:tc>
          <w:tcPr>
            <w:tcW w:w="178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证书名称</w:t>
            </w:r>
          </w:p>
        </w:tc>
        <w:tc>
          <w:tcPr>
            <w:tcW w:w="24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证书签发日期</w:t>
            </w: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执业类别</w:t>
            </w: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执业范围</w:t>
            </w: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执业机构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78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24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79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783"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2487"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c>
          <w:tcPr>
            <w:tcW w:w="1642"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540" w:lineRule="exact"/>
              <w:ind w:left="0" w:right="0"/>
              <w:jc w:val="center"/>
              <w:rPr>
                <w:rFonts w:hint="eastAsia" w:ascii="Times New Roman" w:hAnsi="Times New Roman" w:eastAsia="仿宋_GB2312" w:cs="仿宋_GB2312"/>
                <w:kern w:val="2"/>
                <w:sz w:val="32"/>
                <w:szCs w:val="32"/>
                <w:shd w:val="clear" w:color="auto" w:fill="FFFFFF"/>
              </w:rPr>
            </w:pPr>
          </w:p>
        </w:tc>
      </w:tr>
    </w:tbl>
    <w:p>
      <w:pPr>
        <w:keepNext w:val="0"/>
        <w:keepLines w:val="0"/>
        <w:widowControl w:val="0"/>
        <w:suppressLineNumbers w:val="0"/>
        <w:autoSpaceDE/>
        <w:autoSpaceDN/>
        <w:spacing w:before="0" w:beforeAutospacing="0" w:after="0" w:afterAutospacing="0" w:line="520" w:lineRule="exact"/>
        <w:ind w:left="0" w:right="0"/>
        <w:jc w:val="both"/>
        <w:rPr>
          <w:rFonts w:hint="eastAsia" w:ascii="Times New Roman" w:hAnsi="Times New Roman" w:eastAsia="仿宋_GB2312" w:cs="仿宋_GB2312"/>
          <w:color w:val="000000"/>
          <w:kern w:val="2"/>
          <w:sz w:val="32"/>
          <w:szCs w:val="32"/>
          <w:shd w:val="clear" w:color="auto" w:fill="FFFFFF"/>
          <w:lang w:val="en-US" w:eastAsia="zh-CN" w:bidi="ar"/>
        </w:rPr>
      </w:pPr>
    </w:p>
    <w:p>
      <w:pPr>
        <w:keepNext w:val="0"/>
        <w:keepLines w:val="0"/>
        <w:widowControl w:val="0"/>
        <w:suppressLineNumbers w:val="0"/>
        <w:autoSpaceDE/>
        <w:autoSpaceDN/>
        <w:spacing w:before="0" w:beforeAutospacing="0" w:after="0" w:afterAutospacing="0" w:line="520" w:lineRule="exact"/>
        <w:ind w:left="0" w:right="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三、设备标准（以下为三级医疗机构必选项，未标注三级的为二级医疗机构必选项）</w:t>
      </w:r>
    </w:p>
    <w:p>
      <w:pPr>
        <w:keepNext w:val="0"/>
        <w:keepLines w:val="0"/>
        <w:widowControl w:val="0"/>
        <w:suppressLineNumbers w:val="0"/>
        <w:autoSpaceDE/>
        <w:autoSpaceDN/>
        <w:spacing w:before="0" w:beforeAutospacing="0" w:after="0" w:afterAutospacing="0" w:line="520" w:lineRule="exact"/>
        <w:ind w:left="0" w:right="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（一）运动治疗：</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生物反馈训练设备（三级）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减重步行训练架及专用运动平板（三级）</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划船器（三级）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手指训练器（三级）</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肩及前臂旋转训练器（三级）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前臂旋转训练器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运动控制能力训练设备</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治疗床及悬挂装置（三级）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治疗床（含网架）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电动起立床</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训练用垫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姿势矫正镜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平行杠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训练用球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训练用阶梯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楔形板   </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训练用棍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砂袋和哑铃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轮椅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滑轮吊环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踏步器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助行器</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墙拉力器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肌力训练设备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功率车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连续性关节被动训练器（CPM）     </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平衡训练设备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儿童运动训练器材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功能性电刺激设备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肋木        </w:t>
      </w:r>
    </w:p>
    <w:p>
      <w:pPr>
        <w:keepNext w:val="0"/>
        <w:keepLines w:val="0"/>
        <w:widowControl w:val="0"/>
        <w:suppressLineNumbers w:val="0"/>
        <w:autoSpaceDE/>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autoSpaceDN/>
        <w:spacing w:before="0" w:beforeAutospacing="0" w:after="0" w:afterAutospacing="0" w:line="520" w:lineRule="exact"/>
        <w:ind w:left="0" w:right="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（二）物理因子治疗：</w:t>
      </w:r>
    </w:p>
    <w:p>
      <w:pPr>
        <w:keepNext w:val="0"/>
        <w:keepLines w:val="0"/>
        <w:widowControl w:val="0"/>
        <w:suppressLineNumbers w:val="0"/>
        <w:autoSpaceDE w:val="0"/>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磁治疗设备（三级）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冷疗设备（三级）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气压循环治疗设备（三级）</w:t>
      </w:r>
    </w:p>
    <w:p>
      <w:pPr>
        <w:keepNext w:val="0"/>
        <w:keepLines w:val="0"/>
        <w:widowControl w:val="0"/>
        <w:suppressLineNumbers w:val="0"/>
        <w:autoSpaceDE w:val="0"/>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直流电疗设备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低频电疗设备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中频电疗设备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高频电疗设备  </w:t>
      </w:r>
    </w:p>
    <w:p>
      <w:pPr>
        <w:keepNext w:val="0"/>
        <w:keepLines w:val="0"/>
        <w:widowControl w:val="0"/>
        <w:suppressLineNumbers w:val="0"/>
        <w:autoSpaceDE w:val="0"/>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光疗设备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超声波治疗设备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传导热治疗设备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牵引治疗设备   </w:t>
      </w:r>
    </w:p>
    <w:p>
      <w:pPr>
        <w:keepNext w:val="0"/>
        <w:keepLines w:val="0"/>
        <w:widowControl w:val="0"/>
        <w:suppressLineNumbers w:val="0"/>
        <w:autoSpaceDE w:val="0"/>
        <w:autoSpaceDN/>
        <w:spacing w:before="0" w:beforeAutospacing="0" w:after="0" w:afterAutospacing="0" w:line="520" w:lineRule="exact"/>
        <w:ind w:left="0" w:right="0" w:firstLine="632" w:firstLineChars="200"/>
        <w:jc w:val="both"/>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（三）作业治疗：</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日常生活活动作业设备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手功能作业训练设备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模拟职业作业设备</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（四）言语、吞咽、认知治疗：</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言语治疗设备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吞咽治疗设备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认知训练设备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非言语交流治疗设备</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numPr>
          <w:ilvl w:val="0"/>
          <w:numId w:val="1"/>
        </w:numPr>
        <w:suppressLineNumbers w:val="0"/>
        <w:autoSpaceDE w:val="0"/>
        <w:autoSpaceDN/>
        <w:spacing w:before="0" w:beforeAutospacing="0" w:after="0" w:afterAutospacing="0" w:line="520" w:lineRule="exact"/>
        <w:ind w:left="0" w:right="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康复工程：</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 xml:space="preserve">临床常用矫形器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0"/>
          <w:kern w:val="2"/>
          <w:sz w:val="32"/>
          <w:szCs w:val="32"/>
          <w:shd w:val="clear" w:color="auto" w:fill="FFFFFF"/>
          <w:lang w:val="en-US" w:eastAsia="zh-CN" w:bidi="ar"/>
        </w:rPr>
        <w:t>辅助具制作设备</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kern w:val="2"/>
          <w:sz w:val="32"/>
          <w:szCs w:val="32"/>
          <w:shd w:val="clear" w:color="auto" w:fill="FFFFFF"/>
        </w:rPr>
      </w:pPr>
      <w:r>
        <w:rPr>
          <w:rFonts w:hint="eastAsia" w:ascii="Times New Roman" w:hAnsi="Times New Roman" w:eastAsia="仿宋_GB2312" w:cs="仿宋_GB2312"/>
          <w:color w:val="000000"/>
          <w:kern w:val="2"/>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20" w:lineRule="exact"/>
        <w:ind w:left="0" w:right="0"/>
        <w:jc w:val="left"/>
        <w:rPr>
          <w:rFonts w:hint="eastAsia" w:ascii="Times New Roman" w:hAnsi="Times New Roman" w:eastAsia="仿宋_GB2312" w:cs="仿宋_GB2312"/>
          <w:color w:val="000008"/>
          <w:kern w:val="0"/>
          <w:sz w:val="32"/>
          <w:szCs w:val="32"/>
        </w:rPr>
      </w:pPr>
      <w:r>
        <w:rPr>
          <w:rFonts w:hint="eastAsia" w:ascii="Times New Roman" w:hAnsi="Times New Roman" w:eastAsia="仿宋_GB2312" w:cs="仿宋_GB2312"/>
          <w:color w:val="000008"/>
          <w:kern w:val="0"/>
          <w:sz w:val="32"/>
          <w:szCs w:val="32"/>
          <w:lang w:val="en-US" w:eastAsia="zh-CN" w:bidi="ar"/>
        </w:rPr>
        <w:t>（六）评定设备：</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color w:val="000008"/>
          <w:kern w:val="0"/>
          <w:sz w:val="32"/>
          <w:szCs w:val="32"/>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 xml:space="preserve">运动心肺功能评定设备（三级）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肌电图与临床神经电生理设备（三级）</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color w:val="000008"/>
          <w:kern w:val="0"/>
          <w:sz w:val="32"/>
          <w:szCs w:val="32"/>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 xml:space="preserve">作业评定设备和检查设备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肌力和关节活动评定设备</w:t>
      </w:r>
    </w:p>
    <w:p>
      <w:pPr>
        <w:keepNext w:val="0"/>
        <w:keepLines w:val="0"/>
        <w:widowControl w:val="0"/>
        <w:suppressLineNumbers w:val="0"/>
        <w:autoSpaceDE w:val="0"/>
        <w:autoSpaceDN/>
        <w:spacing w:before="0" w:beforeAutospacing="0" w:after="0" w:afterAutospacing="0" w:line="520" w:lineRule="exact"/>
        <w:ind w:left="0" w:right="0" w:firstLine="632" w:firstLineChars="200"/>
        <w:jc w:val="left"/>
        <w:rPr>
          <w:rFonts w:hint="eastAsia" w:ascii="Times New Roman" w:hAnsi="Times New Roman" w:eastAsia="仿宋_GB2312" w:cs="仿宋_GB2312"/>
          <w:color w:val="000008"/>
          <w:kern w:val="0"/>
          <w:sz w:val="32"/>
          <w:szCs w:val="32"/>
        </w:rPr>
      </w:pP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 xml:space="preserve">平衡功能评定设备              </w:t>
      </w:r>
      <w:r>
        <w:rPr>
          <w:rFonts w:hint="default" w:ascii="Times New Roman" w:hAnsi="Times New Roman" w:eastAsia="华文仿宋" w:cs="华文仿宋"/>
          <w:color w:val="000000"/>
          <w:kern w:val="2"/>
          <w:sz w:val="32"/>
          <w:szCs w:val="32"/>
          <w:shd w:val="clear" w:color="auto" w:fill="FFFFFF"/>
          <w:lang w:val="en-US" w:eastAsia="zh-CN" w:bidi="ar"/>
        </w:rPr>
        <w:t>□</w:t>
      </w:r>
      <w:r>
        <w:rPr>
          <w:rFonts w:hint="eastAsia" w:ascii="Times New Roman" w:hAnsi="Times New Roman" w:eastAsia="仿宋_GB2312" w:cs="仿宋_GB2312"/>
          <w:color w:val="000008"/>
          <w:kern w:val="0"/>
          <w:sz w:val="32"/>
          <w:szCs w:val="32"/>
          <w:lang w:val="en-US" w:eastAsia="zh-CN" w:bidi="ar"/>
        </w:rPr>
        <w:t>认知语言评定设备</w:t>
      </w:r>
    </w:p>
    <w:p>
      <w:pPr>
        <w:keepNext w:val="0"/>
        <w:keepLines w:val="0"/>
        <w:widowControl w:val="0"/>
        <w:suppressLineNumbers w:val="0"/>
        <w:spacing w:before="0" w:beforeAutospacing="0" w:after="0" w:afterAutospacing="0" w:line="520" w:lineRule="exact"/>
        <w:ind w:left="0" w:right="0"/>
        <w:jc w:val="both"/>
        <w:rPr>
          <w:rFonts w:hint="eastAsia" w:ascii="Times New Roman" w:hAnsi="Times New Roman" w:eastAsia="仿宋_GB2312" w:cs="仿宋_GB2312"/>
          <w:color w:val="000000"/>
          <w:kern w:val="2"/>
          <w:sz w:val="32"/>
          <w:szCs w:val="32"/>
          <w:u w:val="single"/>
          <w:shd w:val="clear" w:color="auto" w:fill="FFFFFF"/>
          <w:lang w:val="en-US" w:eastAsia="zh-CN" w:bidi="ar"/>
        </w:rPr>
        <w:sectPr>
          <w:headerReference r:id="rId12" w:type="first"/>
          <w:footerReference r:id="rId15" w:type="first"/>
          <w:footerReference r:id="rId13" w:type="default"/>
          <w:footerReference r:id="rId14" w:type="even"/>
          <w:pgSz w:w="16838" w:h="11906" w:orient="landscape"/>
          <w:pgMar w:top="720" w:right="720" w:bottom="720" w:left="720" w:header="851" w:footer="1588" w:gutter="0"/>
          <w:pgBorders>
            <w:top w:val="none" w:sz="0" w:space="0"/>
            <w:left w:val="none" w:sz="0" w:space="0"/>
            <w:bottom w:val="none" w:sz="0" w:space="0"/>
            <w:right w:val="none" w:sz="0" w:space="0"/>
          </w:pgBorders>
          <w:pgNumType w:fmt="decimal"/>
          <w:cols w:space="720" w:num="1"/>
          <w:titlePg/>
          <w:docGrid w:type="linesAndChars" w:linePitch="590" w:charSpace="-849"/>
        </w:sectPr>
      </w:pPr>
      <w:r>
        <w:rPr>
          <w:rFonts w:hint="eastAsia" w:ascii="Times New Roman" w:hAnsi="Times New Roman" w:eastAsia="仿宋_GB2312" w:cs="仿宋_GB2312"/>
          <w:color w:val="000000"/>
          <w:kern w:val="2"/>
          <w:sz w:val="32"/>
          <w:szCs w:val="32"/>
          <w:shd w:val="clear" w:color="auto" w:fill="FFFFFF"/>
          <w:lang w:val="en-US" w:eastAsia="zh-CN" w:bidi="ar"/>
        </w:rPr>
        <w:t>其他设备：</w:t>
      </w:r>
      <w:r>
        <w:rPr>
          <w:rFonts w:hint="eastAsia" w:ascii="Times New Roman" w:hAnsi="Times New Roman" w:eastAsia="仿宋_GB2312" w:cs="仿宋_GB2312"/>
          <w:color w:val="000000"/>
          <w:kern w:val="2"/>
          <w:sz w:val="32"/>
          <w:szCs w:val="32"/>
          <w:u w:val="single"/>
          <w:shd w:val="clear" w:color="auto" w:fill="FFFFFF"/>
          <w:lang w:val="en-US" w:eastAsia="zh-CN" w:bidi="ar"/>
        </w:rPr>
        <w:t xml:space="preserve">                                         </w:t>
      </w:r>
    </w:p>
    <w:p>
      <w:pPr>
        <w:pStyle w:val="7"/>
        <w:rPr>
          <w:rFonts w:hint="eastAsia" w:ascii="Times New Roman" w:hAnsi="Times New Roman"/>
          <w:lang w:val="en-US" w:eastAsia="zh-CN"/>
        </w:rPr>
      </w:pPr>
    </w:p>
    <w:p>
      <w:pPr>
        <w:rPr>
          <w:rFonts w:hint="eastAsia" w:ascii="Times New Roman" w:hAnsi="Times New Roman" w:eastAsia="方正仿宋_GBK" w:cs="方正仿宋_GBK"/>
          <w:b w:val="0"/>
          <w:bCs w:val="0"/>
          <w:color w:val="000000"/>
          <w:kern w:val="2"/>
          <w:sz w:val="32"/>
          <w:szCs w:val="32"/>
          <w:lang w:val="en-US" w:eastAsia="zh-CN" w:bidi="ar-SA"/>
        </w:rPr>
      </w:pPr>
    </w:p>
    <w:p>
      <w:pPr>
        <w:rPr>
          <w:rFonts w:hint="eastAsia" w:ascii="Times New Roman" w:hAnsi="Times New Roman" w:eastAsia="方正仿宋_GBK" w:cs="方正仿宋_GBK"/>
          <w:b w:val="0"/>
          <w:bCs w:val="0"/>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296" w:firstLineChars="100"/>
        <w:jc w:val="both"/>
        <w:textAlignment w:val="auto"/>
        <w:outlineLvl w:val="9"/>
        <w:rPr>
          <w:rFonts w:hint="eastAsia" w:ascii="Times New Roman" w:hAnsi="Times New Roman" w:eastAsia="仿宋" w:cs="仿宋"/>
          <w:sz w:val="30"/>
          <w:szCs w:val="30"/>
        </w:rPr>
      </w:pPr>
    </w:p>
    <w:p>
      <w:pPr>
        <w:rPr>
          <w:rFonts w:ascii="Times New Roman" w:hAnsi="Times New Roman"/>
        </w:rPr>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titlePg/>
          <w:docGrid w:type="linesAndChars" w:linePitch="590" w:charSpace="-849"/>
        </w:sectPr>
      </w:pPr>
    </w:p>
    <w:tbl>
      <w:tblPr>
        <w:tblStyle w:val="8"/>
        <w:tblpPr w:horzAnchor="margin" w:tblpXSpec="center" w:tblpYSpec="bottom"/>
        <w:tblOverlap w:val="never"/>
        <w:tblW w:w="8844" w:type="dxa"/>
        <w:jc w:val="center"/>
        <w:tblBorders>
          <w:top w:val="none" w:color="auto" w:sz="0" w:space="0"/>
          <w:left w:val="none" w:color="auto" w:sz="0" w:space="0"/>
          <w:bottom w:val="single" w:color="auto" w:sz="6" w:space="0"/>
          <w:right w:val="none" w:color="auto" w:sz="0" w:space="0"/>
          <w:insideH w:val="single" w:color="auto" w:sz="6" w:space="0"/>
          <w:insideV w:val="none" w:color="auto" w:sz="0" w:space="0"/>
        </w:tblBorders>
        <w:tblLayout w:type="autofit"/>
        <w:tblCellMar>
          <w:top w:w="0" w:type="dxa"/>
          <w:left w:w="0" w:type="dxa"/>
          <w:bottom w:w="0" w:type="dxa"/>
          <w:right w:w="0" w:type="dxa"/>
        </w:tblCellMar>
      </w:tblPr>
      <w:tblGrid>
        <w:gridCol w:w="8844"/>
      </w:tblGrid>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trHeight w:val="544" w:hRule="atLeast"/>
          <w:jc w:val="center"/>
        </w:trPr>
        <w:tc>
          <w:tcPr>
            <w:tcW w:w="9060" w:type="dxa"/>
            <w:tcBorders>
              <w:bottom w:val="single" w:color="auto" w:sz="8" w:space="0"/>
            </w:tcBorders>
            <w:noWrap w:val="0"/>
            <w:vAlign w:val="top"/>
          </w:tcPr>
          <w:p>
            <w:pPr>
              <w:adjustRightInd w:val="0"/>
              <w:ind w:left="306" w:leftChars="100" w:right="306" w:rightChars="100"/>
              <w:rPr>
                <w:rFonts w:hint="eastAsia" w:ascii="Times New Roman" w:hAnsi="Times New Roman" w:eastAsia="仿宋_GB2312"/>
                <w:lang w:eastAsia="zh-CN"/>
              </w:rPr>
            </w:pPr>
            <w:r>
              <w:rPr>
                <w:rFonts w:hint="eastAsia" w:ascii="Times New Roman" w:hAnsi="Times New Roman" w:cs="Times New Roman"/>
                <w:sz w:val="28"/>
                <w:szCs w:val="28"/>
                <w:lang w:eastAsia="zh-CN"/>
              </w:rPr>
              <w:t>信息公开类型：主动公开</w:t>
            </w:r>
          </w:p>
        </w:tc>
      </w:tr>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jc w:val="center"/>
        </w:trPr>
        <w:tc>
          <w:tcPr>
            <w:tcW w:w="9060" w:type="dxa"/>
            <w:tcBorders>
              <w:top w:val="single" w:color="auto" w:sz="8" w:space="0"/>
              <w:bottom w:val="single" w:color="auto" w:sz="6" w:space="0"/>
            </w:tcBorders>
            <w:noWrap w:val="0"/>
            <w:vAlign w:val="top"/>
          </w:tcPr>
          <w:p>
            <w:pPr>
              <w:adjustRightInd w:val="0"/>
              <w:ind w:left="306" w:leftChars="100" w:right="306" w:rightChars="100"/>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抄送：省医保局，</w:t>
            </w:r>
            <w:r>
              <w:rPr>
                <w:rFonts w:hint="eastAsia" w:ascii="Times New Roman" w:hAnsi="Times New Roman" w:eastAsia="仿宋_GB2312" w:cs="仿宋_GB2312"/>
                <w:sz w:val="28"/>
                <w:szCs w:val="28"/>
                <w:lang w:val="en-US" w:eastAsia="zh-CN"/>
              </w:rPr>
              <w:t>市卫健委</w:t>
            </w:r>
            <w:r>
              <w:rPr>
                <w:rFonts w:hint="eastAsia" w:ascii="Times New Roman" w:hAnsi="Times New Roman" w:cs="Times New Roman"/>
                <w:sz w:val="28"/>
                <w:szCs w:val="28"/>
                <w:lang w:eastAsia="zh-CN"/>
              </w:rPr>
              <w:t>。</w:t>
            </w:r>
          </w:p>
        </w:tc>
      </w:tr>
      <w:tr>
        <w:tblPrEx>
          <w:tblBorders>
            <w:top w:val="none" w:color="auto" w:sz="0" w:space="0"/>
            <w:left w:val="none" w:color="auto" w:sz="0" w:space="0"/>
            <w:bottom w:val="single" w:color="auto" w:sz="6" w:space="0"/>
            <w:right w:val="none" w:color="auto" w:sz="0" w:space="0"/>
            <w:insideH w:val="single" w:color="auto" w:sz="6" w:space="0"/>
            <w:insideV w:val="none" w:color="auto" w:sz="0" w:space="0"/>
          </w:tblBorders>
          <w:tblCellMar>
            <w:top w:w="0" w:type="dxa"/>
            <w:left w:w="0" w:type="dxa"/>
            <w:bottom w:w="0" w:type="dxa"/>
            <w:right w:w="0" w:type="dxa"/>
          </w:tblCellMar>
        </w:tblPrEx>
        <w:trPr>
          <w:jc w:val="center"/>
        </w:trPr>
        <w:tc>
          <w:tcPr>
            <w:tcW w:w="9060" w:type="dxa"/>
            <w:tcBorders>
              <w:top w:val="single" w:color="auto" w:sz="6" w:space="0"/>
              <w:bottom w:val="single" w:color="auto" w:sz="8" w:space="0"/>
            </w:tcBorders>
            <w:noWrap w:val="0"/>
            <w:vAlign w:val="top"/>
          </w:tcPr>
          <w:p>
            <w:pPr>
              <w:adjustRightInd w:val="0"/>
              <w:ind w:left="306" w:leftChars="100" w:right="306" w:rightChars="100"/>
              <w:rPr>
                <w:rFonts w:hint="eastAsia" w:ascii="Times New Roman" w:hAnsi="Times New Roman" w:cs="Times New Roman"/>
                <w:sz w:val="28"/>
                <w:szCs w:val="28"/>
              </w:rPr>
            </w:pPr>
            <w:r>
              <w:rPr>
                <w:rFonts w:hint="eastAsia" w:ascii="Times New Roman" w:hAnsi="Times New Roman" w:cs="Times New Roman"/>
                <w:sz w:val="28"/>
                <w:szCs w:val="28"/>
              </w:rPr>
              <w:t>三明市医疗保障局办公室                 202</w:t>
            </w:r>
            <w:r>
              <w:rPr>
                <w:rFonts w:hint="eastAsia" w:ascii="Times New Roman" w:hAnsi="Times New Roman" w:cs="Times New Roman"/>
                <w:sz w:val="28"/>
                <w:szCs w:val="28"/>
                <w:lang w:val="en-US" w:eastAsia="zh-CN"/>
              </w:rPr>
              <w:t>5</w:t>
            </w:r>
            <w:r>
              <w:rPr>
                <w:rFonts w:hint="eastAsia" w:ascii="Times New Roman" w:hAnsi="Times New Roman" w:cs="Times New Roman"/>
                <w:sz w:val="28"/>
                <w:szCs w:val="28"/>
              </w:rPr>
              <w:t>年</w:t>
            </w:r>
            <w:r>
              <w:rPr>
                <w:rFonts w:hint="eastAsia" w:ascii="Times New Roman" w:hAnsi="Times New Roman" w:cs="Times New Roman"/>
                <w:sz w:val="28"/>
                <w:szCs w:val="28"/>
                <w:lang w:val="en-US" w:eastAsia="zh-CN"/>
              </w:rPr>
              <w:t>12</w:t>
            </w:r>
            <w:r>
              <w:rPr>
                <w:rFonts w:hint="eastAsia" w:ascii="Times New Roman" w:hAnsi="Times New Roman" w:cs="Times New Roman"/>
                <w:sz w:val="28"/>
                <w:szCs w:val="28"/>
              </w:rPr>
              <w:t>月2</w:t>
            </w:r>
            <w:r>
              <w:rPr>
                <w:rFonts w:hint="eastAsia" w:ascii="Times New Roman" w:hAnsi="Times New Roman" w:cs="Times New Roman"/>
                <w:sz w:val="28"/>
                <w:szCs w:val="28"/>
                <w:lang w:val="en-US" w:eastAsia="zh-CN"/>
              </w:rPr>
              <w:t>9</w:t>
            </w:r>
            <w:r>
              <w:rPr>
                <w:rFonts w:hint="eastAsia" w:ascii="Times New Roman" w:hAnsi="Times New Roman" w:cs="Times New Roman"/>
                <w:sz w:val="28"/>
                <w:szCs w:val="28"/>
              </w:rPr>
              <w:t>日印发</w:t>
            </w:r>
          </w:p>
        </w:tc>
      </w:tr>
    </w:tbl>
    <w:p>
      <w:pPr>
        <w:rPr>
          <w:rFonts w:ascii="Times New Roman" w:hAnsi="Times New Roman"/>
        </w:rPr>
      </w:pPr>
    </w:p>
    <w:sectPr>
      <w:pgSz w:w="11906" w:h="16838"/>
      <w:pgMar w:top="1440" w:right="1800" w:bottom="1440" w:left="1800" w:header="851" w:footer="1588" w:gutter="0"/>
      <w:pgBorders>
        <w:top w:val="none" w:sz="0" w:space="0"/>
        <w:left w:val="none" w:sz="0" w:space="0"/>
        <w:bottom w:val="none" w:sz="0" w:space="0"/>
        <w:right w:val="none" w:sz="0" w:space="0"/>
      </w:pgBorders>
      <w:pgNumType w:fmt="decimal"/>
      <w:cols w:space="720" w:num="1"/>
      <w:titlePg/>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MT Extra">
    <w:panose1 w:val="05050102010205020202"/>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310" w:leftChars="100" w:right="310" w:rightChars="10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w:t>
                    </w:r>
                    <w:r>
                      <w:rPr>
                        <w:rFonts w:hint="eastAsia" w:eastAsia="宋体" w:cs="宋体"/>
                        <w:sz w:val="28"/>
                        <w:szCs w:val="28"/>
                      </w:rPr>
                      <w:fldChar w:fldCharType="end"/>
                    </w:r>
                    <w:r>
                      <w:rPr>
                        <w:rFonts w:hint="eastAsia"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1</w:t>
    </w:r>
    <w:r>
      <w:fldChar w:fldCharType="end"/>
    </w:r>
  </w:p>
  <w:p>
    <w:pPr>
      <w:pStyle w:val="6"/>
      <w:ind w:right="360"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10" w:leftChars="100" w:right="310" w:right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jc w:val="right"/>
      <w:rPr>
        <w:rFonts w:hint="eastAsia" w:ascii="仿宋" w:hAnsi="仿宋" w:eastAsia="仿宋"/>
        <w:sz w:val="28"/>
        <w:szCs w:val="28"/>
        <w:lang w:eastAsia="zh-CN"/>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11</w:t>
                          </w:r>
                          <w:r>
                            <w:rPr>
                              <w:rFonts w:hint="eastAsia" w:eastAsia="宋体" w:cs="宋体"/>
                              <w:sz w:val="28"/>
                              <w:szCs w:val="28"/>
                            </w:rPr>
                            <w:fldChar w:fldCharType="end"/>
                          </w:r>
                          <w:r>
                            <w:rPr>
                              <w:rFonts w:hint="eastAsia"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SP94nIAQAAmw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rXlDhuceKXH98vP39ffn0j6EOBhgAN5t0HzEzjWz/i2ix+QGfmPapo8xcZEYyjvOervHJM&#10;RORH63q9rjAkMLZcEJ89PA8R0jvpLclGSyPOr8jKTx8gTalLSq7m/J02pszQuL8ciJk9LPc+9Zit&#10;NO7HmdDed2fkM+DoW+pw0ykx7x0qm7dkMeJi7BfjGKI+9GWNcj0Ib44Jmyi95QoT7FwYZ1bYzfuV&#10;l+LxvWQ9/FPb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kj/eJyAEAAJsDAAAOAAAAAAAA&#10;AAEAIAAAADQ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11</w:t>
                    </w:r>
                    <w:r>
                      <w:rPr>
                        <w:rFonts w:hint="eastAsia" w:eastAsia="宋体" w:cs="宋体"/>
                        <w:sz w:val="28"/>
                        <w:szCs w:val="28"/>
                      </w:rPr>
                      <w:fldChar w:fldCharType="end"/>
                    </w:r>
                    <w:r>
                      <w:rPr>
                        <w:rFonts w:hint="eastAsia"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hint="eastAsia"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360" w:firstLine="280" w:firstLineChars="100"/>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YNAHjJAQAAmw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HLa0octzjx888f519/zr+/E/ShQH2AGvMeAmam4YMfcG1mP6Az8x5UtPmLjAjGUd7TRV45&#10;JCLyo9VytaowJDA2XxCfPT4PEdJH6S3JRkMjzq/Iyo93kMbUOSVXc/5WG1NmaNx/DsTMHpZ7H3vM&#10;Vhp2w0Ro59sT8ulx9A11uOmUmE8Olc1bMhtxNnazcQhR77uyRrkehPeHhE2U3nKFEXYqjDMr7Kb9&#10;ykvx771kPf5Tm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Bg0AeMkBAACbAwAADgAAAAAA&#10;AAABACAAAAA0AQAAZHJzL2Uyb0RvYy54bWxQSwUGAAAAAAYABgBZAQAAbwUAAAAA&#10;">
              <v:fill on="f" focussize="0,0"/>
              <v:stroke on="f"/>
              <v:imagedata o:title=""/>
              <o:lock v:ext="edit" aspectratio="f"/>
              <v:textbox inset="0mm,0mm,0mm,0mm" style="mso-fit-shape-to-text:t;">
                <w:txbxContent>
                  <w:p>
                    <w:pPr>
                      <w:pStyle w:val="6"/>
                      <w:ind w:right="360" w:firstLine="280" w:firstLineChars="100"/>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9</w:t>
                          </w:r>
                          <w:r>
                            <w:rPr>
                              <w:rFonts w:hint="eastAsia" w:eastAsia="宋体" w:cs="宋体"/>
                              <w:sz w:val="28"/>
                              <w:szCs w:val="28"/>
                            </w:rPr>
                            <w:fldChar w:fldCharType="end"/>
                          </w:r>
                          <w:r>
                            <w:rPr>
                              <w:rFonts w:hint="eastAsia"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0tySDJAQAAmw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behqSYnjFid++fnj8uvP5fd3gj4UqA9QY959wMw0vPMDrs3sB3Rm3oOKNn+REcE4ynu+yiuH&#10;RER+tF6t1xWGBMbmC+Kzh+chQnovvSXZaGjE+RVZ+ekjpDF1TsnVnL/TxpQZGvePAzGzh+Xexx6z&#10;lYb9MBHa+/aMfHocfUMdbjol5oNDZfOWzEacjf1sHEPUh66sUa4H4faYsInSW64wwk6FcWaF3bRf&#10;eSke30vWwz+1/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nS3JIMkBAACbAwAADgAAAAAA&#10;AAABACAAAAA0AQAAZHJzL2Uyb0RvYy54bWxQSwUGAAAAAAYABgBZAQAAbwU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9</w:t>
                    </w:r>
                    <w:r>
                      <w:rPr>
                        <w:rFonts w:hint="eastAsia" w:eastAsia="宋体" w:cs="宋体"/>
                        <w:sz w:val="28"/>
                        <w:szCs w:val="28"/>
                      </w:rPr>
                      <w:fldChar w:fldCharType="end"/>
                    </w:r>
                    <w:r>
                      <w:rPr>
                        <w:rFonts w:hint="eastAsia"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right="360"/>
      <w:jc w:val="right"/>
      <w:rPr>
        <w:rFonts w:hint="eastAsia" w:ascii="仿宋" w:hAnsi="仿宋" w:eastAsia="仿宋"/>
        <w:sz w:val="28"/>
        <w:szCs w:val="28"/>
        <w:lang w:eastAsia="zh-CN"/>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14</w:t>
                          </w:r>
                          <w:r>
                            <w:rPr>
                              <w:rFonts w:hint="eastAsia" w:eastAsia="宋体" w:cs="宋体"/>
                              <w:sz w:val="28"/>
                              <w:szCs w:val="28"/>
                            </w:rPr>
                            <w:fldChar w:fldCharType="end"/>
                          </w:r>
                          <w:r>
                            <w:rPr>
                              <w:rFonts w:hint="eastAsia"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zsMljKAQAAmwMAAA4AAABkcnMv&#10;ZTJvRG9jLnhtbK1TzY7TMBC+r8Q7WL5TZ4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vqHEcYsTP//8cf71eH74TtCHAvUBasy7C5iZhvd+wLWZ/YDOzHtQ0eYvMiIYR3lPF3nl&#10;kIjIj1bL1arCkMDYfEF89vQ8REgfpLckGw2NOL8iKz9+gjSmzim5mvO32pgyQ+P+ciBm9rDc+9hj&#10;ttKwGyZCO9+ekE+Po2+ow02nxHx0qGzektmIs7GbjUOIet+VNcr1ILw7JGyi9JYrjLBTYZxZYTft&#10;V16KP+8l6+mf2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IzsMljKAQAAmwMAAA4AAAAA&#10;AAAAAQAgAAAANAEAAGRycy9lMm9Eb2MueG1sUEsFBgAAAAAGAAYAWQEAAHA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14</w:t>
                    </w:r>
                    <w:r>
                      <w:rPr>
                        <w:rFonts w:hint="eastAsia" w:eastAsia="宋体" w:cs="宋体"/>
                        <w:sz w:val="28"/>
                        <w:szCs w:val="28"/>
                      </w:rPr>
                      <w:fldChar w:fldCharType="end"/>
                    </w:r>
                    <w:r>
                      <w:rPr>
                        <w:rFonts w:hint="eastAsia"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280" w:firstLineChars="100"/>
      <w:rPr>
        <w:rFonts w:hint="eastAsia" w:ascii="宋体" w:hAnsi="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ind w:right="360" w:firstLine="280" w:firstLineChars="100"/>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vPtHKAQAAmwMAAA4AAABkcnMv&#10;ZTJvRG9jLnhtbK1TzY7TMBC+r8Q7WL5TZyuB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dvqHEcYsTP//8cf71eH74TtCHAvUBasy7C5iZhvd+wLWZ/YDOzHtQ0eYvMiIYR3lPF3nl&#10;kIjIj1bL1arCkMDYfEF89vQ8REgfpLckGw2NOL8iKz9+gjSmzim5mvO32pgyQ+P+ciBm9rDc+9hj&#10;ttKwGyZCO9+ekE+Po2+ow02nxHx0qGzektmIs7GbjUOIet+VNcr1ILw7JGyi9JYrjLBTYZxZYTft&#10;V16KP+8l6+mf2v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L+vPtHKAQAAmwMAAA4AAAAA&#10;AAAAAQAgAAAANAEAAGRycy9lMm9Eb2MueG1sUEsFBgAAAAAGAAYAWQEAAHAFAAAAAA==&#10;">
              <v:fill on="f" focussize="0,0"/>
              <v:stroke on="f"/>
              <v:imagedata o:title=""/>
              <o:lock v:ext="edit" aspectratio="f"/>
              <v:textbox inset="0mm,0mm,0mm,0mm" style="mso-fit-shape-to-text:t;">
                <w:txbxContent>
                  <w:p>
                    <w:pPr>
                      <w:pStyle w:val="6"/>
                      <w:ind w:right="360" w:firstLine="280" w:firstLineChars="100"/>
                    </w:pPr>
                    <w:r>
                      <w:rPr>
                        <w:rFonts w:ascii="宋体" w:hAnsi="宋体"/>
                        <w:sz w:val="28"/>
                        <w:szCs w:val="28"/>
                      </w:rPr>
                      <w:fldChar w:fldCharType="begin"/>
                    </w:r>
                    <w:r>
                      <w:rPr>
                        <w:rStyle w:val="11"/>
                        <w:rFonts w:ascii="宋体" w:hAnsi="宋体"/>
                        <w:sz w:val="28"/>
                        <w:szCs w:val="28"/>
                      </w:rPr>
                      <w:instrText xml:space="preserve"> 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13</w:t>
                          </w:r>
                          <w:r>
                            <w:rPr>
                              <w:rFonts w:hint="eastAsia" w:eastAsia="宋体" w:cs="宋体"/>
                              <w:sz w:val="28"/>
                              <w:szCs w:val="28"/>
                            </w:rPr>
                            <w:fldChar w:fldCharType="end"/>
                          </w:r>
                          <w:r>
                            <w:rPr>
                              <w:rFonts w:hint="eastAsia"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gvVxjKAQAAmwMAAA4AAABkcnMv&#10;ZTJvRG9jLnhtbK1TzY7TMBC+I+07WL5vne1hVaKmK1C1KyQESAsP4Dp2Y8l/8rhN+gLwBpy4cOe5&#10;+hyMnaQLy2UPXJzxzPib+b6ZrO8Ga8hRRtDeNfRmUVEinfCtdvuGfvl8f72iBBJ3LTfeyYaeJNC7&#10;zdWrdR9qufSdN62MBEEc1H1oaJdSqBkD0UnLYeGDdBhUPlqe8Br3rI28R3Rr2LKqblnvYxuiFxIA&#10;vdsxSCfE+BJAr5QWcuvFwUqXRtQoDU9ICTodgG5Kt0pJkT4qBTIR01BkmsqJRdDe5ZNt1rzeRx46&#10;LaYW+EtaeMbJcu2w6AVqyxMnh6j/gbJaRA9epYXwlo1EiiLI4qZ6ps1jx4MsXFBqCBfR4f/Big/H&#10;T5HotqHL15Q4bnHi5+/fzj9+nX9+JehDgfoANeY9BsxMw1s/4NrMfkBn5j2oaPMXGRGMo7yni7xy&#10;SETkR6vlalVhSGBsviA+e3oeIqQH6S3JRkMjzq/Iyo/vIY2pc0qu5vy9NqbM0Li/HIiZPSz3PvaY&#10;rTTshonQzrcn5NPj6BvqcNMpMe8cKpu3ZDbibOxm4xCi3ndljXI9CG8OCZsoveUKI+xUGGdW2E37&#10;lZfiz3vJevqnN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JgvVxjKAQAAmwMAAA4AAAAA&#10;AAAAAQAgAAAANAEAAGRycy9lMm9Eb2MueG1sUEsFBgAAAAAGAAYAWQEAAHA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eastAsia="宋体" w:cs="宋体"/>
                        <w:sz w:val="28"/>
                        <w:szCs w:val="28"/>
                      </w:rPr>
                      <w:t xml:space="preserve">— </w:t>
                    </w:r>
                    <w:r>
                      <w:rPr>
                        <w:rFonts w:hint="eastAsia" w:eastAsia="宋体" w:cs="宋体"/>
                        <w:sz w:val="28"/>
                        <w:szCs w:val="28"/>
                      </w:rPr>
                      <w:fldChar w:fldCharType="begin"/>
                    </w:r>
                    <w:r>
                      <w:rPr>
                        <w:rFonts w:hint="eastAsia" w:eastAsia="宋体" w:cs="宋体"/>
                        <w:sz w:val="28"/>
                        <w:szCs w:val="28"/>
                      </w:rPr>
                      <w:instrText xml:space="preserve"> PAGE  \* MERGEFORMAT </w:instrText>
                    </w:r>
                    <w:r>
                      <w:rPr>
                        <w:rFonts w:hint="eastAsia" w:eastAsia="宋体" w:cs="宋体"/>
                        <w:sz w:val="28"/>
                        <w:szCs w:val="28"/>
                      </w:rPr>
                      <w:fldChar w:fldCharType="separate"/>
                    </w:r>
                    <w:r>
                      <w:rPr>
                        <w:rFonts w:hint="eastAsia" w:eastAsia="宋体" w:cs="宋体"/>
                        <w:sz w:val="28"/>
                        <w:szCs w:val="28"/>
                      </w:rPr>
                      <w:t>13</w:t>
                    </w:r>
                    <w:r>
                      <w:rPr>
                        <w:rFonts w:hint="eastAsia" w:eastAsia="宋体" w:cs="宋体"/>
                        <w:sz w:val="28"/>
                        <w:szCs w:val="28"/>
                      </w:rPr>
                      <w:fldChar w:fldCharType="end"/>
                    </w:r>
                    <w:r>
                      <w:rPr>
                        <w:rFonts w:hint="eastAsia"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adjustRightInd w:val="0"/>
                            <w:snapToGrid/>
                            <w:ind w:left="310" w:leftChars="100" w:right="310" w:rightChars="100"/>
                            <w:rPr>
                              <w:rStyle w:val="11"/>
                              <w:rFonts w:hint="eastAsia" w:eastAsia="宋体"/>
                              <w:sz w:val="28"/>
                              <w:szCs w:val="28"/>
                            </w:rPr>
                          </w:pPr>
                          <w:r>
                            <w:rPr>
                              <w:rStyle w:val="11"/>
                              <w:rFonts w:hint="eastAsia" w:eastAsia="宋体"/>
                              <w:sz w:val="28"/>
                              <w:szCs w:val="28"/>
                            </w:rPr>
                            <w:t xml:space="preserve">— </w:t>
                          </w:r>
                          <w:r>
                            <w:rPr>
                              <w:rStyle w:val="11"/>
                              <w:rFonts w:hint="eastAsia" w:eastAsia="宋体"/>
                              <w:sz w:val="28"/>
                              <w:szCs w:val="28"/>
                            </w:rPr>
                            <w:fldChar w:fldCharType="begin"/>
                          </w:r>
                          <w:r>
                            <w:rPr>
                              <w:rStyle w:val="11"/>
                              <w:rFonts w:hint="eastAsia" w:eastAsia="宋体"/>
                              <w:sz w:val="28"/>
                              <w:szCs w:val="28"/>
                            </w:rPr>
                            <w:instrText xml:space="preserve"> PAGE  \* MERGEFORMAT </w:instrText>
                          </w:r>
                          <w:r>
                            <w:rPr>
                              <w:rStyle w:val="11"/>
                              <w:rFonts w:hint="eastAsia" w:eastAsia="宋体"/>
                              <w:sz w:val="28"/>
                              <w:szCs w:val="28"/>
                            </w:rPr>
                            <w:fldChar w:fldCharType="separate"/>
                          </w:r>
                          <w:r>
                            <w:rPr>
                              <w:rStyle w:val="11"/>
                              <w:rFonts w:hint="eastAsia" w:eastAsia="宋体"/>
                              <w:sz w:val="28"/>
                              <w:szCs w:val="28"/>
                            </w:rPr>
                            <w:t>29</w:t>
                          </w:r>
                          <w:r>
                            <w:rPr>
                              <w:rStyle w:val="11"/>
                              <w:rFonts w:hint="eastAsia" w:eastAsia="宋体"/>
                              <w:sz w:val="28"/>
                              <w:szCs w:val="28"/>
                            </w:rPr>
                            <w:fldChar w:fldCharType="end"/>
                          </w:r>
                          <w:r>
                            <w:rPr>
                              <w:rStyle w:val="11"/>
                              <w:rFonts w:hint="eastAsia"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KmYXvtwCAAAkBgAADgAAAAAAAAABACAAAAA1&#10;AQAAZHJzL2Uyb0RvYy54bWxQSwUGAAAAAAYABgBZAQAAgwYAAAAA&#10;">
              <v:fill on="f" focussize="0,0"/>
              <v:stroke on="f" weight="0.5pt"/>
              <v:imagedata o:title=""/>
              <o:lock v:ext="edit" aspectratio="f"/>
              <v:textbox inset="0mm,0mm,0mm,0mm" style="mso-fit-shape-to-text:t;">
                <w:txbxContent>
                  <w:p>
                    <w:pPr>
                      <w:pStyle w:val="6"/>
                      <w:adjustRightInd w:val="0"/>
                      <w:snapToGrid/>
                      <w:ind w:left="310" w:leftChars="100" w:right="310" w:rightChars="100"/>
                      <w:rPr>
                        <w:rStyle w:val="11"/>
                        <w:rFonts w:hint="eastAsia" w:eastAsia="宋体"/>
                        <w:sz w:val="28"/>
                        <w:szCs w:val="28"/>
                      </w:rPr>
                    </w:pPr>
                    <w:r>
                      <w:rPr>
                        <w:rStyle w:val="11"/>
                        <w:rFonts w:hint="eastAsia" w:eastAsia="宋体"/>
                        <w:sz w:val="28"/>
                        <w:szCs w:val="28"/>
                      </w:rPr>
                      <w:t xml:space="preserve">— </w:t>
                    </w:r>
                    <w:r>
                      <w:rPr>
                        <w:rStyle w:val="11"/>
                        <w:rFonts w:hint="eastAsia" w:eastAsia="宋体"/>
                        <w:sz w:val="28"/>
                        <w:szCs w:val="28"/>
                      </w:rPr>
                      <w:fldChar w:fldCharType="begin"/>
                    </w:r>
                    <w:r>
                      <w:rPr>
                        <w:rStyle w:val="11"/>
                        <w:rFonts w:hint="eastAsia" w:eastAsia="宋体"/>
                        <w:sz w:val="28"/>
                        <w:szCs w:val="28"/>
                      </w:rPr>
                      <w:instrText xml:space="preserve"> PAGE  \* MERGEFORMAT </w:instrText>
                    </w:r>
                    <w:r>
                      <w:rPr>
                        <w:rStyle w:val="11"/>
                        <w:rFonts w:hint="eastAsia" w:eastAsia="宋体"/>
                        <w:sz w:val="28"/>
                        <w:szCs w:val="28"/>
                      </w:rPr>
                      <w:fldChar w:fldCharType="separate"/>
                    </w:r>
                    <w:r>
                      <w:rPr>
                        <w:rStyle w:val="11"/>
                        <w:rFonts w:hint="eastAsia" w:eastAsia="宋体"/>
                        <w:sz w:val="28"/>
                        <w:szCs w:val="28"/>
                      </w:rPr>
                      <w:t>29</w:t>
                    </w:r>
                    <w:r>
                      <w:rPr>
                        <w:rStyle w:val="11"/>
                        <w:rFonts w:hint="eastAsia" w:eastAsia="宋体"/>
                        <w:sz w:val="28"/>
                        <w:szCs w:val="28"/>
                      </w:rPr>
                      <w:fldChar w:fldCharType="end"/>
                    </w:r>
                    <w:r>
                      <w:rPr>
                        <w:rStyle w:val="11"/>
                        <w:rFonts w:hint="eastAsia"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A15C8"/>
    <w:multiLevelType w:val="multilevel"/>
    <w:tmpl w:val="FBBA15C8"/>
    <w:lvl w:ilvl="0" w:tentative="0">
      <w:start w:val="5"/>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4550AF"/>
    <w:rsid w:val="060A3A8F"/>
    <w:rsid w:val="06D51397"/>
    <w:rsid w:val="0BDF0088"/>
    <w:rsid w:val="0CF5406F"/>
    <w:rsid w:val="0FE8213B"/>
    <w:rsid w:val="123258EF"/>
    <w:rsid w:val="150705A4"/>
    <w:rsid w:val="234942AC"/>
    <w:rsid w:val="29F70105"/>
    <w:rsid w:val="2C11436F"/>
    <w:rsid w:val="38141E0D"/>
    <w:rsid w:val="3CE64769"/>
    <w:rsid w:val="3FD30DF1"/>
    <w:rsid w:val="426C3C56"/>
    <w:rsid w:val="44EE129A"/>
    <w:rsid w:val="461B60BF"/>
    <w:rsid w:val="469F3F0A"/>
    <w:rsid w:val="484550AF"/>
    <w:rsid w:val="4AA07085"/>
    <w:rsid w:val="4ECD2759"/>
    <w:rsid w:val="525BDBEF"/>
    <w:rsid w:val="57F7D75B"/>
    <w:rsid w:val="5B8F3FC6"/>
    <w:rsid w:val="5F5D207F"/>
    <w:rsid w:val="5FFFD398"/>
    <w:rsid w:val="61E426BA"/>
    <w:rsid w:val="66450BDE"/>
    <w:rsid w:val="673BE7B9"/>
    <w:rsid w:val="677E217F"/>
    <w:rsid w:val="68150EAB"/>
    <w:rsid w:val="6BBB680F"/>
    <w:rsid w:val="6EF63180"/>
    <w:rsid w:val="74125891"/>
    <w:rsid w:val="76B5CF38"/>
    <w:rsid w:val="775508CC"/>
    <w:rsid w:val="77D7C4E7"/>
    <w:rsid w:val="79EEF340"/>
    <w:rsid w:val="7AEFA913"/>
    <w:rsid w:val="7B9D239E"/>
    <w:rsid w:val="7BD30347"/>
    <w:rsid w:val="7D7C0001"/>
    <w:rsid w:val="7E5F219D"/>
    <w:rsid w:val="7EBEFEFB"/>
    <w:rsid w:val="7EFE883E"/>
    <w:rsid w:val="9BDFBED5"/>
    <w:rsid w:val="AF7D93B3"/>
    <w:rsid w:val="B6B6DA79"/>
    <w:rsid w:val="B7D2092B"/>
    <w:rsid w:val="BB575044"/>
    <w:rsid w:val="BB6EA709"/>
    <w:rsid w:val="BBD89C62"/>
    <w:rsid w:val="BDFE0B34"/>
    <w:rsid w:val="BE7F5EF6"/>
    <w:rsid w:val="BF6DF34E"/>
    <w:rsid w:val="CCFAE997"/>
    <w:rsid w:val="CEFF32B1"/>
    <w:rsid w:val="D8CFBC2D"/>
    <w:rsid w:val="D9EE47F1"/>
    <w:rsid w:val="DBFAC429"/>
    <w:rsid w:val="DCE621BE"/>
    <w:rsid w:val="DF674E73"/>
    <w:rsid w:val="ECFFBBD4"/>
    <w:rsid w:val="EEB53C68"/>
    <w:rsid w:val="EF4FE589"/>
    <w:rsid w:val="EF73DBD6"/>
    <w:rsid w:val="EFF75131"/>
    <w:rsid w:val="F2FEAA89"/>
    <w:rsid w:val="FAE4C8D7"/>
    <w:rsid w:val="FBEFD25D"/>
    <w:rsid w:val="FCDF1505"/>
    <w:rsid w:val="FF68E186"/>
    <w:rsid w:val="FFDF649F"/>
    <w:rsid w:val="FFFF3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宋体" w:hAnsi="宋体" w:eastAsia="仿宋_GB2312" w:cs="Times New Roman"/>
      <w:kern w:val="2"/>
      <w:sz w:val="31"/>
      <w:szCs w:val="31"/>
      <w:lang w:val="en-US" w:eastAsia="zh-CN" w:bidi="ar-SA"/>
    </w:rPr>
  </w:style>
  <w:style w:type="paragraph" w:styleId="2">
    <w:name w:val="heading 1"/>
    <w:basedOn w:val="1"/>
    <w:next w:val="1"/>
    <w:qFormat/>
    <w:uiPriority w:val="0"/>
    <w:pPr>
      <w:keepNext w:val="0"/>
      <w:keepLines w:val="0"/>
      <w:spacing w:before="0" w:beforeLines="0" w:beforeAutospacing="0" w:after="0" w:afterLines="0" w:afterAutospacing="0" w:line="700" w:lineRule="exact"/>
      <w:jc w:val="center"/>
      <w:outlineLvl w:val="0"/>
    </w:pPr>
    <w:rPr>
      <w:rFonts w:eastAsia="方正小标宋_GBK"/>
      <w:kern w:val="44"/>
      <w:sz w:val="4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200" w:leftChars="200"/>
    </w:pPr>
  </w:style>
  <w:style w:type="paragraph" w:styleId="4">
    <w:name w:val="Balloon Text"/>
    <w:basedOn w:val="1"/>
    <w:next w:val="5"/>
    <w:qFormat/>
    <w:uiPriority w:val="0"/>
    <w:rPr>
      <w:sz w:val="18"/>
      <w:szCs w:val="18"/>
    </w:rPr>
  </w:style>
  <w:style w:type="paragraph" w:styleId="5">
    <w:name w:val="header"/>
    <w:basedOn w:val="1"/>
    <w:next w:val="6"/>
    <w:qFormat/>
    <w:uiPriority w:val="0"/>
    <w:pPr>
      <w:pBdr>
        <w:bottom w:val="single" w:color="auto" w:sz="6" w:space="1"/>
      </w:pBdr>
      <w:tabs>
        <w:tab w:val="center" w:pos="4153"/>
        <w:tab w:val="right" w:pos="8306"/>
      </w:tabs>
      <w:snapToGrid w:val="0"/>
      <w:jc w:val="center"/>
    </w:pPr>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Body Text First Indent 2"/>
    <w:basedOn w:val="3"/>
    <w:next w:val="1"/>
    <w:qFormat/>
    <w:uiPriority w:val="0"/>
    <w:pPr>
      <w:widowControl w:val="0"/>
      <w:ind w:firstLine="420" w:firstLineChars="200"/>
      <w:jc w:val="both"/>
    </w:pPr>
    <w:rPr>
      <w:rFonts w:ascii="宋体" w:hAnsi="宋体" w:eastAsia="宋体" w:cs="Times New Roman"/>
      <w:kern w:val="2"/>
      <w:sz w:val="28"/>
      <w:szCs w:val="28"/>
      <w:lang w:val="en-US" w:eastAsia="zh-CN" w:bidi="ar-SA"/>
    </w:rPr>
  </w:style>
  <w:style w:type="table" w:styleId="9">
    <w:name w:val="Table Grid"/>
    <w:basedOn w:val="8"/>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3417</Words>
  <Characters>3709</Characters>
  <Lines>0</Lines>
  <Paragraphs>0</Paragraphs>
  <TotalTime>5</TotalTime>
  <ScaleCrop>false</ScaleCrop>
  <LinksUpToDate>false</LinksUpToDate>
  <CharactersWithSpaces>3759</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2025-11-07T23:27:00Z</dcterms:created>
  <dc:creator>告'</dc:creator>
  <cp:lastModifiedBy>smybj</cp:lastModifiedBy>
  <cp:lastPrinted>2025-12-30T09:07:55Z</cp:lastPrinted>
  <dcterms:modified xsi:type="dcterms:W3CDTF">2025-12-30T09:09:51Z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FFF9B5813D8A4E9BA9F349B23AB255C3_13</vt:lpwstr>
  </property>
  <property fmtid="{D5CDD505-2E9C-101B-9397-08002B2CF9AE}" pid="4" name="KSOTemplateDocerSaveRecord">
    <vt:lpwstr>eyJoZGlkIjoiOTBmMDcyZGVhOWY0OWYxNDI0ZTJlNmY1MjE3MmM1ZDkiLCJ1c2VySWQiOiIyMzg4MTk0MTQifQ==</vt:lpwstr>
  </property>
</Properties>
</file>