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5B" w:rsidRPr="00BD285B" w:rsidRDefault="00BD285B" w:rsidP="00BD285B">
      <w:pPr>
        <w:spacing w:line="720" w:lineRule="exact"/>
        <w:rPr>
          <w:rFonts w:ascii="黑体" w:eastAsia="黑体" w:hAnsi="黑体"/>
          <w:sz w:val="28"/>
          <w:szCs w:val="28"/>
        </w:rPr>
      </w:pPr>
      <w:r w:rsidRPr="00BD285B">
        <w:rPr>
          <w:rFonts w:ascii="黑体" w:eastAsia="黑体" w:hAnsi="黑体" w:hint="eastAsia"/>
          <w:sz w:val="28"/>
          <w:szCs w:val="28"/>
        </w:rPr>
        <w:t>附件1</w:t>
      </w:r>
    </w:p>
    <w:p w:rsidR="00BD285B" w:rsidRDefault="00BD285B" w:rsidP="00BD285B">
      <w:pPr>
        <w:spacing w:line="7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三明市义务教育学校校长评价指标</w:t>
      </w:r>
    </w:p>
    <w:tbl>
      <w:tblPr>
        <w:tblStyle w:val="ae"/>
        <w:tblW w:w="4959" w:type="pct"/>
        <w:tblLook w:val="0000"/>
      </w:tblPr>
      <w:tblGrid>
        <w:gridCol w:w="1147"/>
        <w:gridCol w:w="12911"/>
      </w:tblGrid>
      <w:tr w:rsidR="00BD285B" w:rsidTr="00BD07E4">
        <w:trPr>
          <w:trHeight w:hRule="exact" w:val="566"/>
        </w:trPr>
        <w:tc>
          <w:tcPr>
            <w:tcW w:w="408" w:type="pct"/>
          </w:tcPr>
          <w:p w:rsidR="00BD285B" w:rsidRDefault="00BD285B" w:rsidP="00BD07E4">
            <w:pPr>
              <w:spacing w:line="480" w:lineRule="exact"/>
              <w:jc w:val="center"/>
              <w:rPr>
                <w:rFonts w:ascii="仿宋_GB2312" w:hint="eastAsia"/>
                <w:b/>
                <w:bCs/>
              </w:rPr>
            </w:pPr>
            <w:r>
              <w:rPr>
                <w:rFonts w:ascii="仿宋_GB2312" w:hint="eastAsia"/>
                <w:b/>
                <w:bCs/>
              </w:rPr>
              <w:t>内容</w:t>
            </w:r>
          </w:p>
        </w:tc>
        <w:tc>
          <w:tcPr>
            <w:tcW w:w="4591" w:type="pct"/>
          </w:tcPr>
          <w:p w:rsidR="00BD285B" w:rsidRDefault="00BD285B" w:rsidP="00BD07E4">
            <w:pPr>
              <w:spacing w:line="480" w:lineRule="exact"/>
              <w:jc w:val="center"/>
              <w:rPr>
                <w:rFonts w:ascii="仿宋_GB2312" w:hint="eastAsia"/>
                <w:b/>
                <w:bCs/>
              </w:rPr>
            </w:pPr>
            <w:r>
              <w:rPr>
                <w:rFonts w:ascii="仿宋_GB2312" w:hint="eastAsia"/>
                <w:b/>
                <w:bCs/>
              </w:rPr>
              <w:t>指标要点</w:t>
            </w:r>
          </w:p>
        </w:tc>
      </w:tr>
      <w:tr w:rsidR="00BD285B" w:rsidTr="00BD07E4">
        <w:trPr>
          <w:trHeight w:hRule="exact" w:val="2782"/>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思想</w:t>
            </w:r>
          </w:p>
        </w:tc>
        <w:tc>
          <w:tcPr>
            <w:tcW w:w="4591" w:type="pct"/>
            <w:vAlign w:val="center"/>
          </w:tcPr>
          <w:p w:rsidR="00BD285B" w:rsidRDefault="00BD285B" w:rsidP="00BD07E4">
            <w:pPr>
              <w:widowControl/>
              <w:spacing w:line="38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坚持社会主义办学方向，贯彻党和国家的教育方针政策，落实立德树人根本任务，将社会主义核心价值体系融入学校教育全过程。热爱教育事业和学校管理工作，牢记为党育人、为国育才使命，认真实践党和国家的教育改革要求。</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注重教育内涵发展，始终把全面提高义务教育质量放在重要位置，坚持五育并举，积极推进素质教育，注重学生素质全面发展。结合教育部基础教育综合改革实验区建设工作以及本校实际定期制定学校发展规划,制订学年、学期工作计划，根据实施情况修正学校发展规划，调整工作计划。重视中华优秀传统文化和红色文化传承，结合当地实际，积极培育学校办学特色，不断提升学校核心竞争力。重视学校文化建设，走内涵式发展办学之路。</w:t>
            </w:r>
          </w:p>
        </w:tc>
      </w:tr>
      <w:tr w:rsidR="00BD285B" w:rsidTr="00BD07E4">
        <w:trPr>
          <w:trHeight w:val="1020"/>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学校</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管理</w:t>
            </w:r>
          </w:p>
        </w:tc>
        <w:tc>
          <w:tcPr>
            <w:tcW w:w="4591" w:type="pct"/>
            <w:vAlign w:val="center"/>
          </w:tcPr>
          <w:p w:rsidR="00BD285B" w:rsidRDefault="00BD285B" w:rsidP="00BD07E4">
            <w:pPr>
              <w:widowControl/>
              <w:spacing w:line="38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落实党组织领导的校长负责制，注重将党建工作融入学校教育教学和管理各项工作，加强教师思想政治工作和学生品德发展工作。全面从严治党，落实党风廉政建设责任，做好重点领域和关键岗位廉政风险防控工作。结合学校特点，培育</w:t>
            </w:r>
            <w:proofErr w:type="gramStart"/>
            <w:r>
              <w:rPr>
                <w:rFonts w:ascii="仿宋_GB2312" w:eastAsia="仿宋_GB2312" w:hAnsi="仿宋_GB2312" w:cs="仿宋_GB2312" w:hint="eastAsia"/>
                <w:sz w:val="28"/>
                <w:szCs w:val="28"/>
              </w:rPr>
              <w:t>特色党建</w:t>
            </w:r>
            <w:proofErr w:type="gramEnd"/>
            <w:r>
              <w:rPr>
                <w:rFonts w:ascii="仿宋_GB2312" w:eastAsia="仿宋_GB2312" w:hAnsi="仿宋_GB2312" w:cs="仿宋_GB2312" w:hint="eastAsia"/>
                <w:sz w:val="28"/>
                <w:szCs w:val="28"/>
              </w:rPr>
              <w:t>服务品牌。</w:t>
            </w:r>
          </w:p>
          <w:p w:rsidR="00BD285B" w:rsidRDefault="00BD285B" w:rsidP="00BD07E4">
            <w:pPr>
              <w:widowControl/>
              <w:spacing w:line="38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坚持依法治校，制定学校章程，依规设置学校内设机构，发挥各内设机构职能；执行民主集中制和“三重一大”决策制度、教职工代表大会制度、校务公开制度、家长委员会制度等。建立和完善学校各种安全风险防控机制和应急管理机制。规范做好财务管理，维护好校园设施设备，满足一线教育教学需求。</w:t>
            </w:r>
          </w:p>
          <w:p w:rsidR="00BD285B" w:rsidRDefault="00BD285B" w:rsidP="00BD07E4">
            <w:pPr>
              <w:widowControl/>
              <w:spacing w:line="38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加强学校干部队伍建设，结合优秀年轻校长培养工程、教育管理人才优选培育工作及“双培养”工作机制，研究制定中长期培养规划，加强青年教师培养，完善教师梯队建设。关爱教师身心健康，维护和保障教师合法权益和待遇，建立</w:t>
            </w:r>
            <w:proofErr w:type="gramStart"/>
            <w:r>
              <w:rPr>
                <w:rFonts w:ascii="仿宋_GB2312" w:eastAsia="仿宋_GB2312" w:hAnsi="仿宋_GB2312" w:cs="仿宋_GB2312" w:hint="eastAsia"/>
                <w:sz w:val="28"/>
                <w:szCs w:val="28"/>
              </w:rPr>
              <w:t>优教优酬</w:t>
            </w:r>
            <w:proofErr w:type="gramEnd"/>
            <w:r>
              <w:rPr>
                <w:rFonts w:ascii="仿宋_GB2312" w:eastAsia="仿宋_GB2312" w:hAnsi="仿宋_GB2312" w:cs="仿宋_GB2312" w:hint="eastAsia"/>
                <w:sz w:val="28"/>
                <w:szCs w:val="28"/>
              </w:rPr>
              <w:t>的激励机制。建立科学、规范、公正的教师职称评聘与考核评价制度和执行机制；支持教师轮岗交流，搭建教师成长平台。</w:t>
            </w:r>
          </w:p>
        </w:tc>
      </w:tr>
      <w:tr w:rsidR="00BD285B" w:rsidTr="00BD07E4">
        <w:trPr>
          <w:trHeight w:val="845"/>
        </w:trPr>
        <w:tc>
          <w:tcPr>
            <w:tcW w:w="408" w:type="pct"/>
            <w:vAlign w:val="center"/>
          </w:tcPr>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lastRenderedPageBreak/>
              <w:t>学校</w:t>
            </w:r>
          </w:p>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管理</w:t>
            </w:r>
          </w:p>
        </w:tc>
        <w:tc>
          <w:tcPr>
            <w:tcW w:w="4591" w:type="pct"/>
            <w:vAlign w:val="center"/>
          </w:tcPr>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主动融入教育部基础教育综合改革，回归教学一线。关注课堂教学改革，积极引导教师探索高效课堂。建立听课与评课制度，深入课堂听课并对课堂教学进行指导。坚持开齐开足国家课程，积极建设融合学校特色的课程方案。关注学生综合素质能力培育，注重培养良好习惯、健康身心和积极向上的精神风貌。坚持减轻学生过重课业负担，推进课后服务提质增效。积极组织开展教研活动和教学改革，不片面追求学生考试成绩和升学率。</w:t>
            </w:r>
          </w:p>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7.扎实开展师德师风教育，严禁教师体罚或变相体罚学生，严禁教师从事有偿补课。关心关爱教师，建立</w:t>
            </w:r>
            <w:proofErr w:type="gramStart"/>
            <w:r>
              <w:rPr>
                <w:rFonts w:ascii="仿宋_GB2312" w:eastAsia="仿宋_GB2312" w:hAnsi="仿宋_GB2312" w:cs="仿宋_GB2312" w:hint="eastAsia"/>
                <w:sz w:val="28"/>
                <w:szCs w:val="28"/>
              </w:rPr>
              <w:t>优教优酬</w:t>
            </w:r>
            <w:proofErr w:type="gramEnd"/>
            <w:r>
              <w:rPr>
                <w:rFonts w:ascii="仿宋_GB2312" w:eastAsia="仿宋_GB2312" w:hAnsi="仿宋_GB2312" w:cs="仿宋_GB2312" w:hint="eastAsia"/>
                <w:sz w:val="28"/>
                <w:szCs w:val="28"/>
              </w:rPr>
              <w:t>的激励制度，激发教师从教的积极性和主动性。加强教师专业能力建设，强化教师基本功训练，加强青年教师培养，支持教师轮岗交流，给教师成长搭建平台。推行校本教研，完善教研</w:t>
            </w:r>
            <w:proofErr w:type="gramStart"/>
            <w:r>
              <w:rPr>
                <w:rFonts w:ascii="仿宋_GB2312" w:eastAsia="仿宋_GB2312" w:hAnsi="仿宋_GB2312" w:cs="仿宋_GB2312" w:hint="eastAsia"/>
                <w:sz w:val="28"/>
                <w:szCs w:val="28"/>
              </w:rPr>
              <w:t>训</w:t>
            </w:r>
            <w:proofErr w:type="gramEnd"/>
            <w:r>
              <w:rPr>
                <w:rFonts w:ascii="仿宋_GB2312" w:eastAsia="仿宋_GB2312" w:hAnsi="仿宋_GB2312" w:cs="仿宋_GB2312" w:hint="eastAsia"/>
                <w:sz w:val="28"/>
                <w:szCs w:val="28"/>
              </w:rPr>
              <w:t>一体的机制。维护和保障教师合法权益和待遇。</w:t>
            </w:r>
          </w:p>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8.争取社会（社区）的教育资源对学校教育的支持。引导社区和有关专业人士参与学校管理和监督，接受改进学校工作的合理建议。建立</w:t>
            </w:r>
            <w:proofErr w:type="gramStart"/>
            <w:r>
              <w:rPr>
                <w:rFonts w:ascii="仿宋_GB2312" w:eastAsia="仿宋_GB2312" w:hAnsi="仿宋_GB2312" w:cs="仿宋_GB2312" w:hint="eastAsia"/>
                <w:sz w:val="28"/>
                <w:szCs w:val="28"/>
              </w:rPr>
              <w:t>健全家</w:t>
            </w:r>
            <w:proofErr w:type="gramEnd"/>
            <w:r>
              <w:rPr>
                <w:rFonts w:ascii="仿宋_GB2312" w:eastAsia="仿宋_GB2312" w:hAnsi="仿宋_GB2312" w:cs="仿宋_GB2312" w:hint="eastAsia"/>
                <w:sz w:val="28"/>
                <w:szCs w:val="28"/>
              </w:rPr>
              <w:t>校合作育人机制，指导和帮助家长了解学校工作情况和学生身心发展特点，充分发挥家长委员会支持学校工作的积极作用。积极发挥学校在社区建设中的作用，鼓励并组织学校师生参与服务社会（社区）的有益活动。</w:t>
            </w:r>
          </w:p>
        </w:tc>
      </w:tr>
      <w:tr w:rsidR="00BD285B" w:rsidTr="00BD07E4">
        <w:trPr>
          <w:trHeight w:val="845"/>
        </w:trPr>
        <w:tc>
          <w:tcPr>
            <w:tcW w:w="408" w:type="pct"/>
            <w:vAlign w:val="center"/>
          </w:tcPr>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个人</w:t>
            </w:r>
          </w:p>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素养</w:t>
            </w:r>
          </w:p>
        </w:tc>
        <w:tc>
          <w:tcPr>
            <w:tcW w:w="4591" w:type="pct"/>
            <w:vAlign w:val="center"/>
          </w:tcPr>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9.为人师表，顾全大局，善于沟通，廉洁公正，富有奉献精神，具有强烈的责任心与使命感。个人在区域内有一定的影响力和认可度，具有示范和引领能力，在学校管理或教育教学研究上有成果。</w:t>
            </w:r>
          </w:p>
        </w:tc>
      </w:tr>
      <w:tr w:rsidR="00BD285B" w:rsidTr="00BD07E4">
        <w:trPr>
          <w:trHeight w:val="1486"/>
        </w:trPr>
        <w:tc>
          <w:tcPr>
            <w:tcW w:w="408" w:type="pct"/>
            <w:vAlign w:val="center"/>
          </w:tcPr>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办学</w:t>
            </w:r>
          </w:p>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实绩</w:t>
            </w:r>
          </w:p>
        </w:tc>
        <w:tc>
          <w:tcPr>
            <w:tcW w:w="4591" w:type="pct"/>
            <w:vAlign w:val="center"/>
          </w:tcPr>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任现职期间，办学质量稳中有升，学校在持续发展方面有表现与成绩。学生综合素质发展水平有提升，在教育教学质量评价和各类比赛或竞赛中成绩有进步。在教育优质均衡发展方面，能积极参加总校制办学实践和加强校际交流。在立德树人、党建、课程与教学、队伍建设、家教心育、智慧教育、校园文化、考核与评价、特色办学等方面有一项或多项改革成果获县（市、区）级以上奖励或形成了具有推广价值的经验，学校工作受到政府或教育行政部门的表彰和奖励。</w:t>
            </w:r>
          </w:p>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11.学校在生命财产、饮食卫生、信息网络等方面近年内无发生重大事故。教师无违反师德师风行为。</w:t>
            </w:r>
          </w:p>
        </w:tc>
      </w:tr>
      <w:tr w:rsidR="00BD285B" w:rsidTr="00BD07E4">
        <w:trPr>
          <w:trHeight w:val="812"/>
        </w:trPr>
        <w:tc>
          <w:tcPr>
            <w:tcW w:w="408" w:type="pct"/>
            <w:vAlign w:val="center"/>
          </w:tcPr>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社会</w:t>
            </w:r>
          </w:p>
          <w:p w:rsidR="00BD285B" w:rsidRDefault="00BD285B" w:rsidP="00BD07E4">
            <w:pPr>
              <w:pStyle w:val="a5"/>
              <w:shd w:val="clear" w:color="auto" w:fill="FFFFFF"/>
              <w:spacing w:before="0" w:beforeAutospacing="0" w:after="0" w:afterAutospacing="0" w:line="3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影响</w:t>
            </w:r>
          </w:p>
        </w:tc>
        <w:tc>
          <w:tcPr>
            <w:tcW w:w="4591" w:type="pct"/>
            <w:vAlign w:val="center"/>
          </w:tcPr>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12.任现职期间，上级教育行政部门、教师、家长对学校有积极评价。社区对学校办学满意度提高，社会影响力提升。</w:t>
            </w:r>
          </w:p>
        </w:tc>
      </w:tr>
    </w:tbl>
    <w:p w:rsidR="00BD285B" w:rsidRDefault="00BD285B" w:rsidP="00BD285B">
      <w:pPr>
        <w:spacing w:line="720" w:lineRule="exact"/>
        <w:rPr>
          <w:rFonts w:ascii="黑体" w:eastAsia="黑体" w:hAnsi="黑体"/>
          <w:sz w:val="28"/>
          <w:szCs w:val="28"/>
        </w:rPr>
      </w:pPr>
      <w:r>
        <w:rPr>
          <w:rFonts w:ascii="仿宋_GB2312" w:hint="eastAsia"/>
          <w:sz w:val="28"/>
          <w:szCs w:val="28"/>
        </w:rPr>
        <w:br w:type="page"/>
      </w:r>
      <w:r>
        <w:rPr>
          <w:rFonts w:ascii="黑体" w:eastAsia="黑体" w:hAnsi="黑体" w:hint="eastAsia"/>
        </w:rPr>
        <w:lastRenderedPageBreak/>
        <w:t>附件2</w:t>
      </w:r>
    </w:p>
    <w:p w:rsidR="00BD285B" w:rsidRDefault="00BD285B" w:rsidP="00BD285B">
      <w:pPr>
        <w:spacing w:line="7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三明市幼儿园园长评价指标</w:t>
      </w:r>
    </w:p>
    <w:tbl>
      <w:tblPr>
        <w:tblStyle w:val="ae"/>
        <w:tblW w:w="4959" w:type="pct"/>
        <w:tblLook w:val="0000"/>
      </w:tblPr>
      <w:tblGrid>
        <w:gridCol w:w="1147"/>
        <w:gridCol w:w="12911"/>
      </w:tblGrid>
      <w:tr w:rsidR="00BD285B" w:rsidTr="00BD07E4">
        <w:trPr>
          <w:trHeight w:hRule="exact" w:val="656"/>
        </w:trPr>
        <w:tc>
          <w:tcPr>
            <w:tcW w:w="408" w:type="pct"/>
            <w:vAlign w:val="center"/>
          </w:tcPr>
          <w:p w:rsidR="00BD285B" w:rsidRDefault="00BD285B" w:rsidP="00BD07E4">
            <w:pPr>
              <w:spacing w:line="480" w:lineRule="exact"/>
              <w:jc w:val="center"/>
              <w:rPr>
                <w:rFonts w:ascii="仿宋_GB2312" w:hint="eastAsia"/>
                <w:b/>
                <w:bCs/>
              </w:rPr>
            </w:pPr>
            <w:r>
              <w:rPr>
                <w:rFonts w:ascii="仿宋_GB2312" w:hint="eastAsia"/>
                <w:b/>
                <w:bCs/>
              </w:rPr>
              <w:t>内容</w:t>
            </w:r>
          </w:p>
        </w:tc>
        <w:tc>
          <w:tcPr>
            <w:tcW w:w="4591" w:type="pct"/>
            <w:vAlign w:val="center"/>
          </w:tcPr>
          <w:p w:rsidR="00BD285B" w:rsidRDefault="00BD285B" w:rsidP="00BD07E4">
            <w:pPr>
              <w:spacing w:line="480" w:lineRule="exact"/>
              <w:jc w:val="center"/>
              <w:rPr>
                <w:rFonts w:ascii="仿宋_GB2312" w:hint="eastAsia"/>
                <w:b/>
                <w:bCs/>
              </w:rPr>
            </w:pPr>
            <w:r>
              <w:rPr>
                <w:rFonts w:ascii="仿宋_GB2312" w:hint="eastAsia"/>
                <w:b/>
                <w:bCs/>
              </w:rPr>
              <w:t>指标要点</w:t>
            </w:r>
          </w:p>
        </w:tc>
      </w:tr>
      <w:tr w:rsidR="00BD285B" w:rsidTr="00BD07E4">
        <w:trPr>
          <w:trHeight w:hRule="exact" w:val="2447"/>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思想</w:t>
            </w:r>
          </w:p>
        </w:tc>
        <w:tc>
          <w:tcPr>
            <w:tcW w:w="4591"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1.坚持社会主义办园方向和党对教育的领导，贯彻党和国家的教育方针政策，落实立德树人根本任务，将社会主义核心价值观融入幼儿园工作。</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树立科学的儿童观与教育观，把促进幼儿快乐健康成长作为幼儿园工作的出发点和落脚点。遵循幼儿学习规律，以游戏教学为主，防止小学化倾向。科学规划园所发展，结合教育部基础教育综合改革实验区建设工作以及本</w:t>
            </w:r>
            <w:proofErr w:type="gramStart"/>
            <w:r>
              <w:rPr>
                <w:rFonts w:ascii="仿宋_GB2312" w:eastAsia="仿宋_GB2312" w:hAnsi="仿宋_GB2312" w:cs="仿宋_GB2312" w:hint="eastAsia"/>
                <w:sz w:val="28"/>
                <w:szCs w:val="28"/>
              </w:rPr>
              <w:t>园实际</w:t>
            </w:r>
            <w:proofErr w:type="gramEnd"/>
            <w:r>
              <w:rPr>
                <w:rFonts w:ascii="仿宋_GB2312" w:eastAsia="仿宋_GB2312" w:hAnsi="仿宋_GB2312" w:cs="仿宋_GB2312" w:hint="eastAsia"/>
                <w:sz w:val="28"/>
                <w:szCs w:val="28"/>
              </w:rPr>
              <w:t>制定中长期发展规划和年度实施计划；重视学校文化建设，走保教结合办园之路，致力为幼儿健康快乐</w:t>
            </w:r>
            <w:proofErr w:type="gramStart"/>
            <w:r>
              <w:rPr>
                <w:rFonts w:ascii="仿宋_GB2312" w:eastAsia="仿宋_GB2312" w:hAnsi="仿宋_GB2312" w:cs="仿宋_GB2312" w:hint="eastAsia"/>
                <w:sz w:val="28"/>
                <w:szCs w:val="28"/>
              </w:rPr>
              <w:t>安全成长</w:t>
            </w:r>
            <w:proofErr w:type="gramEnd"/>
            <w:r>
              <w:rPr>
                <w:rFonts w:ascii="仿宋_GB2312" w:eastAsia="仿宋_GB2312" w:hAnsi="仿宋_GB2312" w:cs="仿宋_GB2312" w:hint="eastAsia"/>
                <w:sz w:val="28"/>
                <w:szCs w:val="28"/>
              </w:rPr>
              <w:t>创造良好的保障机制，提供良好的保教服务；积极培育办园特色，不断提升办园水平。</w:t>
            </w:r>
          </w:p>
        </w:tc>
      </w:tr>
      <w:tr w:rsidR="00BD285B" w:rsidTr="00BD07E4">
        <w:trPr>
          <w:trHeight w:val="1020"/>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学校</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管理</w:t>
            </w:r>
          </w:p>
        </w:tc>
        <w:tc>
          <w:tcPr>
            <w:tcW w:w="4591"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落实党组织领导的校长负责制，将党建工作融入学校教育教学和管理各项工作，加强教师思想政治工作和学生品德发展工作。全面从严治党，落实党风廉政建设责任，做好重点领域和关键岗位廉政风险防控工作。结合园所特点，培育</w:t>
            </w:r>
            <w:proofErr w:type="gramStart"/>
            <w:r>
              <w:rPr>
                <w:rFonts w:ascii="仿宋_GB2312" w:eastAsia="仿宋_GB2312" w:hAnsi="仿宋_GB2312" w:cs="仿宋_GB2312" w:hint="eastAsia"/>
                <w:sz w:val="28"/>
                <w:szCs w:val="28"/>
              </w:rPr>
              <w:t>特色党建</w:t>
            </w:r>
            <w:proofErr w:type="gramEnd"/>
            <w:r>
              <w:rPr>
                <w:rFonts w:ascii="仿宋_GB2312" w:eastAsia="仿宋_GB2312" w:hAnsi="仿宋_GB2312" w:cs="仿宋_GB2312" w:hint="eastAsia"/>
                <w:sz w:val="28"/>
                <w:szCs w:val="28"/>
              </w:rPr>
              <w:t>服务品牌。</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坚持依法办园，制定学校章程，依规设置学校内设机构，发挥各内设机构职能；执行民主集中制和“三重一大”决策制度、教职工代表大会制度、校务公开制度、家长委员会制度等。建立和完善幼儿园安全风险防控机制和应急管理机制。</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加强园所干部队伍建设，结合优秀年轻校长培养工程、教育管理人才优选培育工作及“双培养”工作机制，研究制定中长期培养规划，加强青年教师培养，完善教师梯队建设。关爱教师身心健康，维护和保障教师合法权益和待遇，建立</w:t>
            </w:r>
            <w:proofErr w:type="gramStart"/>
            <w:r>
              <w:rPr>
                <w:rFonts w:ascii="仿宋_GB2312" w:eastAsia="仿宋_GB2312" w:hAnsi="仿宋_GB2312" w:cs="仿宋_GB2312" w:hint="eastAsia"/>
                <w:sz w:val="28"/>
                <w:szCs w:val="28"/>
              </w:rPr>
              <w:t>优教优酬</w:t>
            </w:r>
            <w:proofErr w:type="gramEnd"/>
            <w:r>
              <w:rPr>
                <w:rFonts w:ascii="仿宋_GB2312" w:eastAsia="仿宋_GB2312" w:hAnsi="仿宋_GB2312" w:cs="仿宋_GB2312" w:hint="eastAsia"/>
                <w:sz w:val="28"/>
                <w:szCs w:val="28"/>
              </w:rPr>
              <w:t>的激励机制。建立科学、规范、公正的教师职称评聘与考核评价制度和执行机制；支持教师轮岗交流，搭建教师成长平台。</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6.重视幼儿全面发展，组织制定并科学实施保育教育活动方案。具备课程领导和管理能力，领导和保障</w:t>
            </w:r>
          </w:p>
        </w:tc>
      </w:tr>
      <w:tr w:rsidR="00BD285B" w:rsidTr="00BD07E4">
        <w:trPr>
          <w:trHeight w:val="845"/>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lastRenderedPageBreak/>
              <w:t>学校</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管理</w:t>
            </w:r>
          </w:p>
        </w:tc>
        <w:tc>
          <w:tcPr>
            <w:tcW w:w="4591"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保教研究活动的开展，指导教师开发丰富多彩的保教活动。深入班级指导保教活动，及时了解、评价保育教育状况并给予建设性反馈。</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7.鼓励支持教师积极参加在职能力提升培训，构建教研</w:t>
            </w:r>
            <w:proofErr w:type="gramStart"/>
            <w:r>
              <w:rPr>
                <w:rFonts w:ascii="仿宋_GB2312" w:eastAsia="仿宋_GB2312" w:hAnsi="仿宋_GB2312" w:cs="仿宋_GB2312" w:hint="eastAsia"/>
                <w:sz w:val="28"/>
                <w:szCs w:val="28"/>
              </w:rPr>
              <w:t>训</w:t>
            </w:r>
            <w:proofErr w:type="gramEnd"/>
            <w:r>
              <w:rPr>
                <w:rFonts w:ascii="仿宋_GB2312" w:eastAsia="仿宋_GB2312" w:hAnsi="仿宋_GB2312" w:cs="仿宋_GB2312" w:hint="eastAsia"/>
                <w:sz w:val="28"/>
                <w:szCs w:val="28"/>
              </w:rPr>
              <w:t>一体的机制，为教师创造并提供专业发展的条件和环境。依托教师正向激励机制，完善教师专业发展评价制度，形成有影响力的名师群体。重视师德师风建设，严禁一切损害幼儿身心健康的行为。维护和保障教职工合法权益和待遇。</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8.开展家庭教育指导，提高家长科学育儿能力。加强幼儿园与社会（社区）的联系，利用社会教育资源，丰富幼儿园的教育活动。引导家长委员会及社会有关人士参与幼儿园教育、管理工作，吸纳合理建议，</w:t>
            </w:r>
            <w:proofErr w:type="gramStart"/>
            <w:r>
              <w:rPr>
                <w:rFonts w:ascii="仿宋_GB2312" w:eastAsia="仿宋_GB2312" w:hAnsi="仿宋_GB2312" w:cs="仿宋_GB2312" w:hint="eastAsia"/>
                <w:sz w:val="28"/>
                <w:szCs w:val="28"/>
              </w:rPr>
              <w:t>争创各级</w:t>
            </w:r>
            <w:proofErr w:type="gramEnd"/>
            <w:r>
              <w:rPr>
                <w:rFonts w:ascii="仿宋_GB2312" w:eastAsia="仿宋_GB2312" w:hAnsi="仿宋_GB2312" w:cs="仿宋_GB2312" w:hint="eastAsia"/>
                <w:sz w:val="28"/>
                <w:szCs w:val="28"/>
              </w:rPr>
              <w:t>“示范家长学校”。</w:t>
            </w:r>
          </w:p>
        </w:tc>
      </w:tr>
      <w:tr w:rsidR="00BD285B" w:rsidTr="00BD07E4">
        <w:trPr>
          <w:trHeight w:val="845"/>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个人</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素养</w:t>
            </w:r>
          </w:p>
        </w:tc>
        <w:tc>
          <w:tcPr>
            <w:tcW w:w="4591"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9.为人师表，顾全大局，善于沟通，廉洁公正，富有奉献精神，具有强烈的责任心与使命感。个人在区域内有一定的影响力和认可度，具有示范和引领能力，在学校管理或教育教学研究上有成果。</w:t>
            </w:r>
          </w:p>
        </w:tc>
      </w:tr>
      <w:tr w:rsidR="00BD285B" w:rsidTr="00BD07E4">
        <w:trPr>
          <w:trHeight w:val="1486"/>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实绩</w:t>
            </w:r>
          </w:p>
        </w:tc>
        <w:tc>
          <w:tcPr>
            <w:tcW w:w="4591"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10.任现职期间，办园质量稳步提升，幼儿园持续发展</w:t>
            </w:r>
            <w:r>
              <w:rPr>
                <w:rFonts w:ascii="仿宋_GB2312" w:eastAsia="仿宋_GB2312" w:hAnsi="仿宋_GB2312" w:cs="仿宋_GB2312" w:hint="eastAsia"/>
                <w:sz w:val="28"/>
                <w:szCs w:val="28"/>
                <w:lang/>
              </w:rPr>
              <w:t>,能立足于儿童发展实际和需求实施教育，培养幼儿良好的综合素质，促进幼儿身</w:t>
            </w:r>
            <w:proofErr w:type="gramStart"/>
            <w:r>
              <w:rPr>
                <w:rFonts w:ascii="仿宋_GB2312" w:eastAsia="仿宋_GB2312" w:hAnsi="仿宋_GB2312" w:cs="仿宋_GB2312" w:hint="eastAsia"/>
                <w:sz w:val="28"/>
                <w:szCs w:val="28"/>
                <w:lang/>
              </w:rPr>
              <w:t>必全面</w:t>
            </w:r>
            <w:proofErr w:type="gramEnd"/>
            <w:r>
              <w:rPr>
                <w:rFonts w:ascii="仿宋_GB2312" w:eastAsia="仿宋_GB2312" w:hAnsi="仿宋_GB2312" w:cs="仿宋_GB2312" w:hint="eastAsia"/>
                <w:sz w:val="28"/>
                <w:szCs w:val="28"/>
                <w:lang/>
              </w:rPr>
              <w:t>和谐和富有个性发展</w:t>
            </w:r>
            <w:r>
              <w:rPr>
                <w:rFonts w:ascii="仿宋_GB2312" w:eastAsia="仿宋_GB2312" w:hAnsi="仿宋_GB2312" w:cs="仿宋_GB2312" w:hint="eastAsia"/>
                <w:sz w:val="28"/>
                <w:szCs w:val="28"/>
              </w:rPr>
              <w:t>。充分挖掘和利用三明本地资源，形成校园品牌特色。积极参与基础教育综合改革实验区建设，在党建、“总园制”办学、健康成长、保教活动、队伍建设、校园文化、家园共育、考核与评价、办学特色等方面有一项或多项改革成果在县（市、区）级以上获奖或形成了具有推广价值的经验。积极</w:t>
            </w:r>
            <w:proofErr w:type="gramStart"/>
            <w:r>
              <w:rPr>
                <w:rFonts w:ascii="仿宋_GB2312" w:eastAsia="仿宋_GB2312" w:hAnsi="仿宋_GB2312" w:cs="仿宋_GB2312" w:hint="eastAsia"/>
                <w:sz w:val="28"/>
                <w:szCs w:val="28"/>
              </w:rPr>
              <w:t>争创各级</w:t>
            </w:r>
            <w:proofErr w:type="gramEnd"/>
            <w:r>
              <w:rPr>
                <w:rFonts w:ascii="仿宋_GB2312" w:eastAsia="仿宋_GB2312" w:hAnsi="仿宋_GB2312" w:cs="仿宋_GB2312" w:hint="eastAsia"/>
                <w:sz w:val="28"/>
                <w:szCs w:val="28"/>
              </w:rPr>
              <w:t>示范园，在促进教育优质均衡发展发挥示范引领作用。幼儿园工作受到政府或教育行政部门的表彰和奖励。</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11.学校在生命财产、饮食卫生、食品安全、信息网络等方面无发生重大事故。教师无违反师德师风行为。</w:t>
            </w:r>
          </w:p>
        </w:tc>
      </w:tr>
      <w:tr w:rsidR="00BD285B" w:rsidTr="00BD07E4">
        <w:trPr>
          <w:trHeight w:val="1202"/>
        </w:trPr>
        <w:tc>
          <w:tcPr>
            <w:tcW w:w="408"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lastRenderedPageBreak/>
              <w:t>社会</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影响</w:t>
            </w:r>
          </w:p>
        </w:tc>
        <w:tc>
          <w:tcPr>
            <w:tcW w:w="4591"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12.任现职期间，上级教育行政部门、教师对幼儿园发展有积极的评价。社区、家长对幼儿园办学满意度提高，社会影响力提升。</w:t>
            </w:r>
          </w:p>
        </w:tc>
      </w:tr>
    </w:tbl>
    <w:p w:rsidR="00BD285B" w:rsidRDefault="00BD285B" w:rsidP="00BD285B">
      <w:pPr>
        <w:spacing w:line="560" w:lineRule="exact"/>
        <w:rPr>
          <w:rFonts w:ascii="黑体" w:eastAsia="黑体" w:hAnsi="黑体" w:hint="eastAsia"/>
        </w:rPr>
      </w:pPr>
      <w:r>
        <w:rPr>
          <w:rFonts w:ascii="仿宋_GB2312" w:hAnsi="仿宋_GB2312" w:cs="仿宋_GB2312"/>
          <w:sz w:val="28"/>
          <w:szCs w:val="28"/>
        </w:rPr>
        <w:br w:type="page"/>
      </w:r>
      <w:r>
        <w:rPr>
          <w:rFonts w:ascii="黑体" w:eastAsia="黑体" w:hAnsi="黑体" w:hint="eastAsia"/>
        </w:rPr>
        <w:lastRenderedPageBreak/>
        <w:t>附件3</w:t>
      </w:r>
    </w:p>
    <w:p w:rsidR="00BD285B" w:rsidRDefault="00BD285B" w:rsidP="00BD285B">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三明市特殊教育学校校长评价指标</w:t>
      </w:r>
    </w:p>
    <w:tbl>
      <w:tblPr>
        <w:tblStyle w:val="ae"/>
        <w:tblW w:w="4942" w:type="pct"/>
        <w:tblLook w:val="0000"/>
      </w:tblPr>
      <w:tblGrid>
        <w:gridCol w:w="1269"/>
        <w:gridCol w:w="12741"/>
      </w:tblGrid>
      <w:tr w:rsidR="00BD285B" w:rsidTr="00BD07E4">
        <w:trPr>
          <w:trHeight w:hRule="exact" w:val="718"/>
        </w:trPr>
        <w:tc>
          <w:tcPr>
            <w:tcW w:w="453" w:type="pct"/>
            <w:vAlign w:val="center"/>
          </w:tcPr>
          <w:p w:rsidR="00BD285B" w:rsidRDefault="00BD285B" w:rsidP="00BD07E4">
            <w:pPr>
              <w:spacing w:line="480" w:lineRule="exact"/>
              <w:jc w:val="center"/>
              <w:rPr>
                <w:rFonts w:ascii="仿宋_GB2312" w:hint="eastAsia"/>
                <w:b/>
                <w:bCs/>
              </w:rPr>
            </w:pPr>
            <w:r>
              <w:rPr>
                <w:rFonts w:ascii="仿宋_GB2312" w:hint="eastAsia"/>
                <w:b/>
                <w:bCs/>
              </w:rPr>
              <w:t>内容</w:t>
            </w:r>
          </w:p>
        </w:tc>
        <w:tc>
          <w:tcPr>
            <w:tcW w:w="4546" w:type="pct"/>
            <w:vAlign w:val="center"/>
          </w:tcPr>
          <w:p w:rsidR="00BD285B" w:rsidRDefault="00BD285B" w:rsidP="00BD07E4">
            <w:pPr>
              <w:spacing w:line="480" w:lineRule="exact"/>
              <w:jc w:val="center"/>
              <w:rPr>
                <w:rFonts w:ascii="仿宋_GB2312" w:hint="eastAsia"/>
                <w:b/>
                <w:bCs/>
              </w:rPr>
            </w:pPr>
            <w:r>
              <w:rPr>
                <w:rFonts w:ascii="仿宋_GB2312" w:hint="eastAsia"/>
                <w:b/>
                <w:bCs/>
              </w:rPr>
              <w:t>指标要点</w:t>
            </w:r>
          </w:p>
        </w:tc>
      </w:tr>
      <w:tr w:rsidR="00BD285B" w:rsidTr="00BD07E4">
        <w:trPr>
          <w:trHeight w:hRule="exact" w:val="2456"/>
        </w:trPr>
        <w:tc>
          <w:tcPr>
            <w:tcW w:w="453"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思想</w:t>
            </w:r>
          </w:p>
        </w:tc>
        <w:tc>
          <w:tcPr>
            <w:tcW w:w="4546"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1.坚持社会主义办学方向和党对教育的领导，贯彻党和国家的教育方针政策，落实立德树人根本任务，将社会主义核心价值观融入特教学校工作。</w:t>
            </w:r>
          </w:p>
          <w:p w:rsidR="00BD285B" w:rsidRDefault="00BD285B" w:rsidP="00BD07E4">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弘扬“三心育人”教师精神，树立科学的儿童观与教育观，把促进特殊学生快乐健康成长作为特教学校工作的出发点和落脚点。面向全体特殊学生，平等对待特殊学生，尊重个体差异。提供适宜教育，促进特殊学生富有个性地全面发展，使每个特殊学生都能接受有质量的教育。结合教育部基础教育综合改革实验区建设工作以及本校实际定期有效制定特教学校发展规划和年度工作计划。根据实施情况修正特教学校发展规划，调整工作计划。</w:t>
            </w:r>
          </w:p>
          <w:p w:rsidR="00BD285B" w:rsidRDefault="00BD285B" w:rsidP="00BD07E4">
            <w:pPr>
              <w:widowControl/>
              <w:spacing w:line="300" w:lineRule="exact"/>
              <w:rPr>
                <w:rFonts w:ascii="仿宋_GB2312" w:eastAsia="仿宋_GB2312" w:hAnsi="仿宋_GB2312" w:cs="仿宋_GB2312" w:hint="eastAsia"/>
                <w:sz w:val="28"/>
                <w:szCs w:val="28"/>
              </w:rPr>
            </w:pPr>
          </w:p>
        </w:tc>
      </w:tr>
      <w:tr w:rsidR="00BD285B" w:rsidTr="00BD07E4">
        <w:trPr>
          <w:trHeight w:val="2192"/>
        </w:trPr>
        <w:tc>
          <w:tcPr>
            <w:tcW w:w="453"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学校</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管理</w:t>
            </w:r>
          </w:p>
        </w:tc>
        <w:tc>
          <w:tcPr>
            <w:tcW w:w="4546"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落实党组织领导的校长负责制，将党建工作融入学校教育教学和管理各项工作，加强教师思想政治工作和学生品德发展工作。全面从严治党，落实党风廉政建设责任，做好重点领域和关键岗位廉政风险防控工作。结合学校特点，培育</w:t>
            </w:r>
            <w:proofErr w:type="gramStart"/>
            <w:r>
              <w:rPr>
                <w:rFonts w:ascii="仿宋_GB2312" w:eastAsia="仿宋_GB2312" w:hAnsi="仿宋_GB2312" w:cs="仿宋_GB2312" w:hint="eastAsia"/>
                <w:sz w:val="28"/>
                <w:szCs w:val="28"/>
              </w:rPr>
              <w:t>特色党建</w:t>
            </w:r>
            <w:proofErr w:type="gramEnd"/>
            <w:r>
              <w:rPr>
                <w:rFonts w:ascii="仿宋_GB2312" w:eastAsia="仿宋_GB2312" w:hAnsi="仿宋_GB2312" w:cs="仿宋_GB2312" w:hint="eastAsia"/>
                <w:sz w:val="28"/>
                <w:szCs w:val="28"/>
              </w:rPr>
              <w:t>服务品牌。</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4.坚持依法办校，制定学校章程，建立健全特教学校各项规章制度，建立和完善特教学校安全风险防控机制和应急管理机制。</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营造体现办学理念的自然环境和人文环境，形成积极向上、宽容友善、充满爱心、健康活泼的校风校貌。根据特殊学生身心发展特点和接受能力，将爱学习、爱劳动、爱祖国教育融入特殊学生教育康复活动之中。</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重视特殊学生发展，组织制定并科学实施教育康复活动方案。具备课程领导和管理能力，领导和保障教育康复研究活动的开展，指导教师开发丰富多彩的教育康复活动。深入班级指导教育康复活动，及时了解、评价教育康复状况并给予建设性反馈。</w:t>
            </w:r>
          </w:p>
        </w:tc>
      </w:tr>
      <w:tr w:rsidR="00BD285B" w:rsidTr="00BD07E4">
        <w:trPr>
          <w:trHeight w:val="832"/>
        </w:trPr>
        <w:tc>
          <w:tcPr>
            <w:tcW w:w="453"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学校</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管理</w:t>
            </w:r>
          </w:p>
        </w:tc>
        <w:tc>
          <w:tcPr>
            <w:tcW w:w="4546"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7.鼓励支持教师积极参加在职能力提升培训，为教师创造并提供专业发展的条件和环境。健全和完善教师专业发展激励和评价制度，构建教研</w:t>
            </w:r>
            <w:proofErr w:type="gramStart"/>
            <w:r>
              <w:rPr>
                <w:rFonts w:ascii="仿宋_GB2312" w:eastAsia="仿宋_GB2312" w:hAnsi="仿宋_GB2312" w:cs="仿宋_GB2312" w:hint="eastAsia"/>
                <w:sz w:val="28"/>
                <w:szCs w:val="28"/>
              </w:rPr>
              <w:t>训</w:t>
            </w:r>
            <w:proofErr w:type="gramEnd"/>
            <w:r>
              <w:rPr>
                <w:rFonts w:ascii="仿宋_GB2312" w:eastAsia="仿宋_GB2312" w:hAnsi="仿宋_GB2312" w:cs="仿宋_GB2312" w:hint="eastAsia"/>
                <w:sz w:val="28"/>
                <w:szCs w:val="28"/>
              </w:rPr>
              <w:t>一体的机制。重视师德师风建设，严禁一切损害特殊学生身心健康的行为。维护和保障教职工合法权益和待遇。</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开展家庭教育指导，提高家长科学教育康复能力。加强特教学校与社会（社区）的融合，利用社会教育资源，丰富特殊学生的教育康复及社会实践活动。引导家长委员会及社会有关人士参与特教学校教育、管理工作，吸纳合理建议。</w:t>
            </w:r>
          </w:p>
        </w:tc>
      </w:tr>
      <w:tr w:rsidR="00BD285B" w:rsidTr="00BD07E4">
        <w:trPr>
          <w:trHeight w:val="832"/>
        </w:trPr>
        <w:tc>
          <w:tcPr>
            <w:tcW w:w="453"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个人</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素养</w:t>
            </w:r>
          </w:p>
        </w:tc>
        <w:tc>
          <w:tcPr>
            <w:tcW w:w="4546"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9.为人师表，顾全大局，善于沟通，廉洁公正，富有奉献精神，具有强烈的责任心与使命感。个人在区域内有一定的影响力和认可度，具有示范和引领能力，在学校管理或教育教学研究上有成果。</w:t>
            </w:r>
          </w:p>
        </w:tc>
      </w:tr>
      <w:tr w:rsidR="00BD285B" w:rsidTr="00BD07E4">
        <w:trPr>
          <w:trHeight w:val="1430"/>
        </w:trPr>
        <w:tc>
          <w:tcPr>
            <w:tcW w:w="453"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32"/>
                <w:szCs w:val="32"/>
              </w:rPr>
              <w:t>实绩</w:t>
            </w:r>
          </w:p>
        </w:tc>
        <w:tc>
          <w:tcPr>
            <w:tcW w:w="4546" w:type="pct"/>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10.任现职期间，特教学校持续发展。在促进教育优质均衡发展中，积极履行资源与指导中心职责，推进融合教育、</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结合等工作。在立德树人、党建、教育康复活动、队伍建设、校园文化、信息技术等方面有一项或多项改革成果在县（市、区）级以上获奖或形成了具有推广价值的经验。学校工作受到政府或教育行政部门的表彰和奖励。</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11.学校在生命财产、饮食卫生、食品安全、信息网络等方面无发生重大事故。教师无违反师德师风行为。</w:t>
            </w:r>
          </w:p>
        </w:tc>
      </w:tr>
      <w:tr w:rsidR="00BD285B" w:rsidTr="00BD07E4">
        <w:trPr>
          <w:trHeight w:val="858"/>
        </w:trPr>
        <w:tc>
          <w:tcPr>
            <w:tcW w:w="453" w:type="pct"/>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影响</w:t>
            </w:r>
          </w:p>
        </w:tc>
        <w:tc>
          <w:tcPr>
            <w:tcW w:w="4546" w:type="pct"/>
            <w:vAlign w:val="center"/>
          </w:tcPr>
          <w:p w:rsidR="00BD285B" w:rsidRDefault="00BD285B" w:rsidP="00BD07E4">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12.任现职期间，上级教育行政部门、教师对特教学校发展有积极的评价。社区、家长对特教学校办学满意度提高，社会影响力提升。</w:t>
            </w:r>
          </w:p>
        </w:tc>
      </w:tr>
    </w:tbl>
    <w:p w:rsidR="00BD285B" w:rsidRDefault="00BD285B" w:rsidP="00BD285B">
      <w:pPr>
        <w:spacing w:line="720" w:lineRule="exact"/>
        <w:rPr>
          <w:rFonts w:ascii="黑体" w:eastAsia="黑体" w:hAnsi="黑体" w:cs="仿宋_GB2312" w:hint="eastAsia"/>
          <w:sz w:val="28"/>
          <w:szCs w:val="28"/>
        </w:rPr>
      </w:pPr>
      <w:r>
        <w:rPr>
          <w:rFonts w:ascii="仿宋_GB2312" w:hAnsi="仿宋_GB2312" w:cs="仿宋_GB2312"/>
          <w:sz w:val="28"/>
          <w:szCs w:val="28"/>
        </w:rPr>
        <w:br w:type="page"/>
      </w:r>
      <w:r>
        <w:rPr>
          <w:rFonts w:ascii="黑体" w:eastAsia="黑体" w:hAnsi="黑体" w:hint="eastAsia"/>
        </w:rPr>
        <w:lastRenderedPageBreak/>
        <w:t>附件4</w:t>
      </w:r>
    </w:p>
    <w:p w:rsidR="00BD285B" w:rsidRDefault="00BD285B" w:rsidP="00BD285B">
      <w:pPr>
        <w:spacing w:line="7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三明市中等职业学校校长评价指标</w:t>
      </w:r>
    </w:p>
    <w:tbl>
      <w:tblPr>
        <w:tblStyle w:val="ae"/>
        <w:tblW w:w="0" w:type="auto"/>
        <w:tblLayout w:type="fixed"/>
        <w:tblLook w:val="0000"/>
      </w:tblPr>
      <w:tblGrid>
        <w:gridCol w:w="1087"/>
        <w:gridCol w:w="12872"/>
      </w:tblGrid>
      <w:tr w:rsidR="00BD285B" w:rsidTr="00BD07E4">
        <w:trPr>
          <w:trHeight w:val="605"/>
        </w:trPr>
        <w:tc>
          <w:tcPr>
            <w:tcW w:w="1087" w:type="dxa"/>
            <w:vAlign w:val="center"/>
          </w:tcPr>
          <w:p w:rsidR="00BD285B" w:rsidRDefault="00BD285B" w:rsidP="00BD07E4">
            <w:pPr>
              <w:spacing w:line="480" w:lineRule="exact"/>
              <w:jc w:val="center"/>
              <w:rPr>
                <w:rFonts w:ascii="仿宋_GB2312" w:hint="eastAsia"/>
                <w:b/>
                <w:bCs/>
                <w:sz w:val="28"/>
                <w:szCs w:val="28"/>
              </w:rPr>
            </w:pPr>
            <w:r>
              <w:rPr>
                <w:rFonts w:ascii="仿宋_GB2312" w:hint="eastAsia"/>
                <w:b/>
                <w:bCs/>
                <w:sz w:val="28"/>
                <w:szCs w:val="28"/>
              </w:rPr>
              <w:t>内容</w:t>
            </w:r>
          </w:p>
        </w:tc>
        <w:tc>
          <w:tcPr>
            <w:tcW w:w="12872" w:type="dxa"/>
            <w:vAlign w:val="center"/>
          </w:tcPr>
          <w:p w:rsidR="00BD285B" w:rsidRDefault="00BD285B" w:rsidP="00BD07E4">
            <w:pPr>
              <w:spacing w:line="480" w:lineRule="exact"/>
              <w:jc w:val="center"/>
              <w:rPr>
                <w:rFonts w:ascii="仿宋_GB2312" w:hint="eastAsia"/>
                <w:b/>
                <w:bCs/>
                <w:sz w:val="28"/>
                <w:szCs w:val="28"/>
              </w:rPr>
            </w:pPr>
            <w:r>
              <w:rPr>
                <w:rFonts w:ascii="仿宋_GB2312" w:hint="eastAsia"/>
                <w:b/>
                <w:bCs/>
                <w:sz w:val="28"/>
                <w:szCs w:val="28"/>
              </w:rPr>
              <w:t>指标要点</w:t>
            </w:r>
          </w:p>
        </w:tc>
      </w:tr>
      <w:tr w:rsidR="00BD285B" w:rsidTr="00BD07E4">
        <w:trPr>
          <w:trHeight w:val="1853"/>
        </w:trPr>
        <w:tc>
          <w:tcPr>
            <w:tcW w:w="1087"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办学</w:t>
            </w:r>
          </w:p>
          <w:p w:rsidR="00BD285B" w:rsidRDefault="00BD285B" w:rsidP="00BD07E4">
            <w:pPr>
              <w:pStyle w:val="a5"/>
              <w:shd w:val="clear" w:color="auto" w:fill="FFFFFF"/>
              <w:spacing w:before="0" w:beforeAutospacing="0" w:after="0" w:afterAutospacing="0" w:line="56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思想</w:t>
            </w:r>
          </w:p>
        </w:tc>
        <w:tc>
          <w:tcPr>
            <w:tcW w:w="12872"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1.坚持社会主义办学方向和党对教育的领导，全面贯彻落实党和国家的教育方针政策，落实立德树人根本任务，将社会主义核心价值体系融入学校教育全过程。</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坚持职业教育“类型教育”办学定位，结合本辖区或区域经济社会发展需要，强化“把学校搬进企业、把企业搬进学校”的理念，立足学校办学传统和办学实际，提炼学校办学理念，树立优良的校风、教风、学风，办出学校特色。坚持学校发展与经济社会发展相统一、与社会需求相衔接，结合本校实际科学制订学校发展规划和工作计划。根据实施情况和地方产业调整情况修正学校发展规划，调整工作计划。</w:t>
            </w:r>
          </w:p>
        </w:tc>
      </w:tr>
      <w:tr w:rsidR="00BD285B" w:rsidTr="00BD07E4">
        <w:trPr>
          <w:trHeight w:val="1907"/>
        </w:trPr>
        <w:tc>
          <w:tcPr>
            <w:tcW w:w="1087"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32"/>
                <w:szCs w:val="32"/>
              </w:rPr>
              <w:t>学校管理</w:t>
            </w:r>
          </w:p>
        </w:tc>
        <w:tc>
          <w:tcPr>
            <w:tcW w:w="12872"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落实党组织领导的校长负责制，注重将党建工作融入学校教育教学和管理各项工作，加强教师思想政治工作和学生品德发展工作。全面从严治党，落实党风廉政建设责任，做好重点领域和关键岗位廉政风险防控工作。结合学校特点，培育</w:t>
            </w:r>
            <w:proofErr w:type="gramStart"/>
            <w:r>
              <w:rPr>
                <w:rFonts w:ascii="仿宋_GB2312" w:eastAsia="仿宋_GB2312" w:hAnsi="仿宋_GB2312" w:cs="仿宋_GB2312" w:hint="eastAsia"/>
                <w:sz w:val="28"/>
                <w:szCs w:val="28"/>
              </w:rPr>
              <w:t>特色党建</w:t>
            </w:r>
            <w:proofErr w:type="gramEnd"/>
            <w:r>
              <w:rPr>
                <w:rFonts w:ascii="仿宋_GB2312" w:eastAsia="仿宋_GB2312" w:hAnsi="仿宋_GB2312" w:cs="仿宋_GB2312" w:hint="eastAsia"/>
                <w:sz w:val="28"/>
                <w:szCs w:val="28"/>
              </w:rPr>
              <w:t>服务品牌。</w:t>
            </w:r>
          </w:p>
          <w:p w:rsidR="00BD285B" w:rsidRDefault="00BD285B" w:rsidP="00BD285B">
            <w:pPr>
              <w:widowControl/>
              <w:numPr>
                <w:ilvl w:val="0"/>
                <w:numId w:val="26"/>
              </w:numPr>
              <w:tabs>
                <w:tab w:val="left" w:pos="312"/>
              </w:tabs>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坚持依法办校，制定学校章程，建立健全学校各项规章制度、安全风险防控机制和应急管理机制。</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重视学科专业建设和教学、教研工作。建立和完善专业建设指导委员会，在政府、行业、企业等方面指导下开展专业建设。认真落实国家颁布的中等职业学校专业教学标准，合理设置公共基础课和专业技能课。落实综合实训、顶岗实习等实践教学的有关要求。建立听课与评课制度，深入课堂听课并对课堂教学进行指导。积极组织开展教研活动，探索分类分层教学改革和“职普融通”办学改革。</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6.组织开展文艺体育、技能提升、成果展示、社会实践等活动和创业创新、职业生涯规划、礼仪规范等主题教育活动。发挥教师、学生及社团的主体作用，发挥各级各类公共文化设施、专业实践活动基地和</w:t>
            </w:r>
          </w:p>
        </w:tc>
      </w:tr>
      <w:tr w:rsidR="00BD285B" w:rsidTr="00BD07E4">
        <w:trPr>
          <w:trHeight w:val="1020"/>
        </w:trPr>
        <w:tc>
          <w:tcPr>
            <w:tcW w:w="1087"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学校管理</w:t>
            </w:r>
          </w:p>
        </w:tc>
        <w:tc>
          <w:tcPr>
            <w:tcW w:w="12872"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实训基地的德育功能。防范不良的流行文化、网络文化和学校周边环境对学生的负面影响。</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7.建立健全教师专业发展制度，落实教师全员培训制度和教师企业实践制度，推行校本教研，完善教研</w:t>
            </w:r>
            <w:proofErr w:type="gramStart"/>
            <w:r>
              <w:rPr>
                <w:rFonts w:ascii="仿宋_GB2312" w:eastAsia="仿宋_GB2312" w:hAnsi="仿宋_GB2312" w:cs="仿宋_GB2312" w:hint="eastAsia"/>
                <w:sz w:val="28"/>
                <w:szCs w:val="28"/>
              </w:rPr>
              <w:t>训</w:t>
            </w:r>
            <w:proofErr w:type="gramEnd"/>
            <w:r>
              <w:rPr>
                <w:rFonts w:ascii="仿宋_GB2312" w:eastAsia="仿宋_GB2312" w:hAnsi="仿宋_GB2312" w:cs="仿宋_GB2312" w:hint="eastAsia"/>
                <w:sz w:val="28"/>
                <w:szCs w:val="28"/>
              </w:rPr>
              <w:t>一体的机制。加强专业带头人和青年教师培养，为兼职教师创造良好的工作环境。扎实开展师德师风教育，维护和保障教师合法权益和待遇。</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8.建立</w:t>
            </w:r>
            <w:proofErr w:type="gramStart"/>
            <w:r>
              <w:rPr>
                <w:rFonts w:ascii="仿宋_GB2312" w:eastAsia="仿宋_GB2312" w:hAnsi="仿宋_GB2312" w:cs="仿宋_GB2312" w:hint="eastAsia"/>
                <w:sz w:val="28"/>
                <w:szCs w:val="28"/>
              </w:rPr>
              <w:t>健全产</w:t>
            </w:r>
            <w:proofErr w:type="gramEnd"/>
            <w:r>
              <w:rPr>
                <w:rFonts w:ascii="仿宋_GB2312" w:eastAsia="仿宋_GB2312" w:hAnsi="仿宋_GB2312" w:cs="仿宋_GB2312" w:hint="eastAsia"/>
                <w:sz w:val="28"/>
                <w:szCs w:val="28"/>
              </w:rPr>
              <w:t>教融合、校企合作育人机制，通过与行业企业共建校内外实训实习基地、产教融合园区、</w:t>
            </w:r>
            <w:proofErr w:type="gramStart"/>
            <w:r>
              <w:rPr>
                <w:rFonts w:ascii="仿宋_GB2312" w:eastAsia="仿宋_GB2312" w:hAnsi="仿宋_GB2312" w:cs="仿宋_GB2312" w:hint="eastAsia"/>
                <w:sz w:val="28"/>
                <w:szCs w:val="28"/>
              </w:rPr>
              <w:t>众创空间和引企</w:t>
            </w:r>
            <w:proofErr w:type="gramEnd"/>
            <w:r>
              <w:rPr>
                <w:rFonts w:ascii="仿宋_GB2312" w:eastAsia="仿宋_GB2312" w:hAnsi="仿宋_GB2312" w:cs="仿宋_GB2312" w:hint="eastAsia"/>
                <w:sz w:val="28"/>
                <w:szCs w:val="28"/>
              </w:rPr>
              <w:t>入校等形式，实现资源共建共享。积极探索校企“双元”育人模式，大力开展“现代学徒制”“订单班”等合作办学。积极发挥学校服务区域经济发展和促进就业的作用，鼓励并组织学校师生参与服务社会（社区）的有益活动。</w:t>
            </w:r>
          </w:p>
        </w:tc>
      </w:tr>
      <w:tr w:rsidR="00BD285B" w:rsidTr="00BD07E4">
        <w:trPr>
          <w:trHeight w:val="1020"/>
        </w:trPr>
        <w:tc>
          <w:tcPr>
            <w:tcW w:w="1087"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个人素养</w:t>
            </w:r>
          </w:p>
        </w:tc>
        <w:tc>
          <w:tcPr>
            <w:tcW w:w="12872"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9.为人师表，顾全大局，善于沟通，廉洁公正，富有奉献精神，具有强烈的责任心与使命感。个人在区域内有一定的影响力和认可度，具有示范和引领能力，在学校管理或教育教学研究上有成果。</w:t>
            </w:r>
          </w:p>
        </w:tc>
      </w:tr>
      <w:tr w:rsidR="00BD285B" w:rsidTr="00BD07E4">
        <w:trPr>
          <w:trHeight w:val="410"/>
        </w:trPr>
        <w:tc>
          <w:tcPr>
            <w:tcW w:w="1087"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28"/>
                <w:szCs w:val="28"/>
                <w:lang/>
              </w:rPr>
            </w:pPr>
            <w:r>
              <w:rPr>
                <w:rFonts w:ascii="仿宋_GB2312" w:eastAsia="仿宋_GB2312" w:hAnsi="仿宋_GB2312" w:cs="仿宋_GB2312" w:hint="eastAsia"/>
                <w:sz w:val="32"/>
                <w:szCs w:val="32"/>
              </w:rPr>
              <w:t>实绩</w:t>
            </w:r>
          </w:p>
        </w:tc>
        <w:tc>
          <w:tcPr>
            <w:tcW w:w="12872"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任现职期间，学校建设与发展有明显改善，在基础建设上，积极争取建设资金，学校办学条件不断改善，达到国家建设标准；在教育改革上，本人及学校积极参与市级层面的职业教育改革，积极参与“联盟”办学改革，不断推动学校管理机制创新、育人模式创新、教学教研创新，办学质量稳中有升，学校在持续发展方面有表现与成绩；在办学成果上，立德树人、党建、课程与教学、教师队伍建设、信息技术、考核与评价等方面有一项或多项改革成果获县（市、区）级以上奖励或形成了具有推广价值的经验。学校工作受到政府或教育行政部门的表彰和奖励。</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11.学校在生命财产、饮食卫生、信息网络等方面近年内无发生重大事故。教师无违反师德师风行为。</w:t>
            </w:r>
          </w:p>
        </w:tc>
      </w:tr>
      <w:tr w:rsidR="00BD285B" w:rsidTr="00BD07E4">
        <w:trPr>
          <w:trHeight w:val="1068"/>
        </w:trPr>
        <w:tc>
          <w:tcPr>
            <w:tcW w:w="1087"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32"/>
                <w:szCs w:val="32"/>
              </w:rPr>
              <w:t>影响</w:t>
            </w:r>
          </w:p>
        </w:tc>
        <w:tc>
          <w:tcPr>
            <w:tcW w:w="12872"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12.任现职期间，上级教育行政部门、教师、家长对学校有积极评价。企业、社区对学校办学满意度提高，社会影响力提升。</w:t>
            </w:r>
          </w:p>
        </w:tc>
      </w:tr>
    </w:tbl>
    <w:p w:rsidR="00BD285B" w:rsidRDefault="00BD285B" w:rsidP="00BD285B">
      <w:pPr>
        <w:spacing w:line="720" w:lineRule="exact"/>
        <w:rPr>
          <w:rFonts w:ascii="黑体" w:eastAsia="黑体" w:hAnsi="黑体" w:cs="仿宋_GB2312" w:hint="eastAsia"/>
          <w:sz w:val="28"/>
          <w:szCs w:val="28"/>
        </w:rPr>
      </w:pPr>
      <w:r>
        <w:rPr>
          <w:rFonts w:ascii="黑体" w:eastAsia="黑体" w:hAnsi="黑体" w:hint="eastAsia"/>
        </w:rPr>
        <w:lastRenderedPageBreak/>
        <w:t>附件5</w:t>
      </w:r>
    </w:p>
    <w:p w:rsidR="00BD285B" w:rsidRDefault="00BD285B" w:rsidP="00BD285B">
      <w:pPr>
        <w:spacing w:line="7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三明市普通高中学校校长评价指标</w:t>
      </w:r>
    </w:p>
    <w:tbl>
      <w:tblPr>
        <w:tblStyle w:val="ae"/>
        <w:tblW w:w="0" w:type="auto"/>
        <w:tblLook w:val="0000"/>
      </w:tblPr>
      <w:tblGrid>
        <w:gridCol w:w="1192"/>
        <w:gridCol w:w="12827"/>
      </w:tblGrid>
      <w:tr w:rsidR="00BD285B" w:rsidTr="00BD07E4">
        <w:trPr>
          <w:trHeight w:val="619"/>
        </w:trPr>
        <w:tc>
          <w:tcPr>
            <w:tcW w:w="1192" w:type="dxa"/>
            <w:vAlign w:val="center"/>
          </w:tcPr>
          <w:p w:rsidR="00BD285B" w:rsidRDefault="00BD285B" w:rsidP="00BD07E4">
            <w:pPr>
              <w:spacing w:line="480" w:lineRule="exact"/>
              <w:jc w:val="center"/>
              <w:rPr>
                <w:rFonts w:ascii="仿宋_GB2312" w:hint="eastAsia"/>
                <w:b/>
                <w:bCs/>
                <w:sz w:val="28"/>
                <w:szCs w:val="28"/>
              </w:rPr>
            </w:pPr>
            <w:r>
              <w:rPr>
                <w:rFonts w:ascii="仿宋_GB2312" w:hint="eastAsia"/>
                <w:b/>
                <w:bCs/>
                <w:sz w:val="28"/>
                <w:szCs w:val="28"/>
              </w:rPr>
              <w:t>内容</w:t>
            </w:r>
          </w:p>
        </w:tc>
        <w:tc>
          <w:tcPr>
            <w:tcW w:w="12827" w:type="dxa"/>
            <w:vAlign w:val="center"/>
          </w:tcPr>
          <w:p w:rsidR="00BD285B" w:rsidRDefault="00BD285B" w:rsidP="00BD07E4">
            <w:pPr>
              <w:spacing w:line="480" w:lineRule="exact"/>
              <w:jc w:val="center"/>
              <w:rPr>
                <w:rFonts w:ascii="仿宋_GB2312" w:hint="eastAsia"/>
                <w:b/>
                <w:bCs/>
                <w:sz w:val="28"/>
                <w:szCs w:val="28"/>
              </w:rPr>
            </w:pPr>
            <w:r>
              <w:rPr>
                <w:rFonts w:ascii="仿宋_GB2312" w:hint="eastAsia"/>
                <w:b/>
                <w:bCs/>
                <w:sz w:val="28"/>
                <w:szCs w:val="28"/>
              </w:rPr>
              <w:t>指标要点</w:t>
            </w:r>
          </w:p>
        </w:tc>
      </w:tr>
      <w:tr w:rsidR="00BD285B" w:rsidTr="00BD07E4">
        <w:trPr>
          <w:trHeight w:val="2144"/>
        </w:trPr>
        <w:tc>
          <w:tcPr>
            <w:tcW w:w="1192"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思想</w:t>
            </w:r>
          </w:p>
        </w:tc>
        <w:tc>
          <w:tcPr>
            <w:tcW w:w="12827" w:type="dxa"/>
            <w:vAlign w:val="center"/>
          </w:tcPr>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1.坚持社会主义办学方向和党对教育的领导，贯彻党和国家的教育方针政策，落实立德树人根本任务，将社会主义核心价值体系融入学校教育全过程。</w:t>
            </w:r>
          </w:p>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遵循教育规律，注重内涵发展，始终把全面提高学生综合素质放在重要位置；树立正确的人才观和科学的质量观，全面实施素质教育，不断深化课程改革，为每个学生提供适合的教育，促进学生全面而有个性的发展。结合教育部基础教育综合改革实验区建设工作以及本校实际定期制定学校发展规划,制订学年、学期工作计划，根据实施情况修正发展规划，调整工作计划。营造体现办学理念和学校特色的校园自然环境和人文环境，建设优良的校风、教风、学风。精心设计和组织校园文化活动。积极探索具有三明特色的“五育”并举培养模式。</w:t>
            </w:r>
          </w:p>
        </w:tc>
      </w:tr>
      <w:tr w:rsidR="00BD285B" w:rsidTr="00BD07E4">
        <w:trPr>
          <w:trHeight w:val="359"/>
        </w:trPr>
        <w:tc>
          <w:tcPr>
            <w:tcW w:w="1192"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学校</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32"/>
                <w:szCs w:val="32"/>
              </w:rPr>
              <w:t>管理</w:t>
            </w:r>
          </w:p>
        </w:tc>
        <w:tc>
          <w:tcPr>
            <w:tcW w:w="12827" w:type="dxa"/>
            <w:vAlign w:val="center"/>
          </w:tcPr>
          <w:p w:rsidR="00BD285B" w:rsidRDefault="00BD285B" w:rsidP="00BD285B">
            <w:pPr>
              <w:widowControl/>
              <w:numPr>
                <w:ilvl w:val="0"/>
                <w:numId w:val="27"/>
              </w:numPr>
              <w:tabs>
                <w:tab w:val="left" w:pos="312"/>
              </w:tabs>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落实党组织领导的校长负责制，注重将党建工作融入学校教育教学和管理各项工作，加强教师思想政治工作和学生品德发展工作。全面从严治党，落实党风廉政建设责任，做好重点领域和关键岗位廉政风险防控工作。结合学校特点，培育</w:t>
            </w:r>
            <w:proofErr w:type="gramStart"/>
            <w:r>
              <w:rPr>
                <w:rFonts w:ascii="仿宋_GB2312" w:eastAsia="仿宋_GB2312" w:hAnsi="仿宋_GB2312" w:cs="仿宋_GB2312" w:hint="eastAsia"/>
                <w:sz w:val="28"/>
                <w:szCs w:val="28"/>
              </w:rPr>
              <w:t>特色党建</w:t>
            </w:r>
            <w:proofErr w:type="gramEnd"/>
            <w:r>
              <w:rPr>
                <w:rFonts w:ascii="仿宋_GB2312" w:eastAsia="仿宋_GB2312" w:hAnsi="仿宋_GB2312" w:cs="仿宋_GB2312" w:hint="eastAsia"/>
                <w:sz w:val="28"/>
                <w:szCs w:val="28"/>
              </w:rPr>
              <w:t>服务品牌。</w:t>
            </w:r>
          </w:p>
          <w:p w:rsidR="00BD285B" w:rsidRDefault="00BD285B" w:rsidP="00BD285B">
            <w:pPr>
              <w:widowControl/>
              <w:numPr>
                <w:ilvl w:val="0"/>
                <w:numId w:val="27"/>
              </w:numPr>
              <w:tabs>
                <w:tab w:val="left" w:pos="312"/>
              </w:tabs>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坚持依法治校，制定学校章程，建立健全各项规章制度，建立完善学校安全风险防控和应急管理机制。</w:t>
            </w:r>
          </w:p>
          <w:p w:rsidR="00BD285B" w:rsidRDefault="00BD285B" w:rsidP="00BD285B">
            <w:pPr>
              <w:widowControl/>
              <w:numPr>
                <w:ilvl w:val="0"/>
                <w:numId w:val="27"/>
              </w:numPr>
              <w:tabs>
                <w:tab w:val="left" w:pos="312"/>
              </w:tabs>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加强学校干部队伍建设情况分析，研究制定中长期培养规划，结合优秀年轻校长培养工程及“双培养”工作机制，加强青年教师培养，培育学科骨干，完善教师梯队建设。重视师德师风建设。建立健全教师专业发展制度，开展教学研究与培训，构建教研</w:t>
            </w:r>
            <w:proofErr w:type="gramStart"/>
            <w:r>
              <w:rPr>
                <w:rFonts w:ascii="仿宋_GB2312" w:eastAsia="仿宋_GB2312" w:hAnsi="仿宋_GB2312" w:cs="仿宋_GB2312" w:hint="eastAsia"/>
                <w:sz w:val="28"/>
                <w:szCs w:val="28"/>
              </w:rPr>
              <w:t>训</w:t>
            </w:r>
            <w:proofErr w:type="gramEnd"/>
            <w:r>
              <w:rPr>
                <w:rFonts w:ascii="仿宋_GB2312" w:eastAsia="仿宋_GB2312" w:hAnsi="仿宋_GB2312" w:cs="仿宋_GB2312" w:hint="eastAsia"/>
                <w:sz w:val="28"/>
                <w:szCs w:val="28"/>
              </w:rPr>
              <w:t>一体的机制。关爱教师身心健康，维护和保障教师合法权益和待遇，建立</w:t>
            </w:r>
            <w:proofErr w:type="gramStart"/>
            <w:r>
              <w:rPr>
                <w:rFonts w:ascii="仿宋_GB2312" w:eastAsia="仿宋_GB2312" w:hAnsi="仿宋_GB2312" w:cs="仿宋_GB2312" w:hint="eastAsia"/>
                <w:sz w:val="28"/>
                <w:szCs w:val="28"/>
              </w:rPr>
              <w:t>优教优酬</w:t>
            </w:r>
            <w:proofErr w:type="gramEnd"/>
            <w:r>
              <w:rPr>
                <w:rFonts w:ascii="仿宋_GB2312" w:eastAsia="仿宋_GB2312" w:hAnsi="仿宋_GB2312" w:cs="仿宋_GB2312" w:hint="eastAsia"/>
                <w:sz w:val="28"/>
                <w:szCs w:val="28"/>
              </w:rPr>
              <w:t>的激励机制。</w:t>
            </w:r>
          </w:p>
          <w:p w:rsidR="00BD285B" w:rsidRDefault="00BD285B" w:rsidP="00BD07E4">
            <w:pPr>
              <w:widowControl/>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6.落实高中学生综合素质评价制度，突出“红色”德育品牌，深入实施“两香”建设，建立健全学生体质健康监测机制，开展富有特色的劳动教育，因地制宜打造高中学生社会实践大课堂。加强对学生职业</w:t>
            </w:r>
            <w:r>
              <w:rPr>
                <w:rFonts w:ascii="仿宋_GB2312" w:eastAsia="仿宋_GB2312" w:hAnsi="仿宋_GB2312" w:cs="仿宋_GB2312" w:hint="eastAsia"/>
                <w:sz w:val="28"/>
                <w:szCs w:val="28"/>
              </w:rPr>
              <w:lastRenderedPageBreak/>
              <w:t>生涯规划的指导。发挥共青团、学生会、学生社团在学生发展指导工作中的作用。</w:t>
            </w:r>
          </w:p>
        </w:tc>
      </w:tr>
      <w:tr w:rsidR="00BD285B" w:rsidTr="00BD07E4">
        <w:trPr>
          <w:trHeight w:val="909"/>
        </w:trPr>
        <w:tc>
          <w:tcPr>
            <w:tcW w:w="1192"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学校</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管理</w:t>
            </w:r>
          </w:p>
        </w:tc>
        <w:tc>
          <w:tcPr>
            <w:tcW w:w="12827"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认真贯彻落实《普通高中学校办学质量评估指南》，积极参与普通高中新课程新教材示范区建设，落实国家课程方案和标准，开齐开足国家规定课程，因地制宜加强特色化、精品化校本课程建设，开设多种形态、适应学生发展需要的选修课程，完善</w:t>
            </w:r>
            <w:proofErr w:type="gramStart"/>
            <w:r>
              <w:rPr>
                <w:rFonts w:ascii="仿宋_GB2312" w:eastAsia="仿宋_GB2312" w:hAnsi="仿宋_GB2312" w:cs="仿宋_GB2312" w:hint="eastAsia"/>
                <w:sz w:val="28"/>
                <w:szCs w:val="28"/>
              </w:rPr>
              <w:t>选课走班</w:t>
            </w:r>
            <w:proofErr w:type="gramEnd"/>
            <w:r>
              <w:rPr>
                <w:rFonts w:ascii="仿宋_GB2312" w:eastAsia="仿宋_GB2312" w:hAnsi="仿宋_GB2312" w:cs="仿宋_GB2312" w:hint="eastAsia"/>
                <w:sz w:val="28"/>
                <w:szCs w:val="28"/>
              </w:rPr>
              <w:t>制度。探索建立培养核心素养的教学方式，优化教学管理，强化教学常规管理。深化高中“筑梦”工程。深入课堂听课、参与教研、指导教学。</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w:t>
            </w:r>
            <w:proofErr w:type="gramStart"/>
            <w:r>
              <w:rPr>
                <w:rFonts w:ascii="仿宋_GB2312" w:eastAsia="仿宋_GB2312" w:hAnsi="仿宋_GB2312" w:cs="仿宋_GB2312" w:hint="eastAsia"/>
                <w:sz w:val="28"/>
                <w:szCs w:val="28"/>
              </w:rPr>
              <w:t>搭建家</w:t>
            </w:r>
            <w:proofErr w:type="gramEnd"/>
            <w:r>
              <w:rPr>
                <w:rFonts w:ascii="仿宋_GB2312" w:eastAsia="仿宋_GB2312" w:hAnsi="仿宋_GB2312" w:cs="仿宋_GB2312" w:hint="eastAsia"/>
                <w:sz w:val="28"/>
                <w:szCs w:val="28"/>
              </w:rPr>
              <w:t>校沟通渠道，建立家长学校（讲堂），提供丰富的家庭教育指导服务，建立常态化的家校协同育人机制。</w:t>
            </w:r>
          </w:p>
        </w:tc>
      </w:tr>
      <w:tr w:rsidR="00BD285B" w:rsidTr="00BD07E4">
        <w:trPr>
          <w:trHeight w:val="909"/>
        </w:trPr>
        <w:tc>
          <w:tcPr>
            <w:tcW w:w="1192"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个人</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素养</w:t>
            </w:r>
          </w:p>
        </w:tc>
        <w:tc>
          <w:tcPr>
            <w:tcW w:w="12827"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9.为人师表，顾全大局，善于沟通，廉洁公正，富有奉献精神，具有强烈的责任心与使命感。个人在区域内有一定的影响力和认可度，具有示范和引领能力，在学校管理或教育教学研究上有成果。</w:t>
            </w:r>
          </w:p>
        </w:tc>
      </w:tr>
      <w:tr w:rsidR="00BD285B" w:rsidTr="00BD07E4">
        <w:trPr>
          <w:trHeight w:val="500"/>
        </w:trPr>
        <w:tc>
          <w:tcPr>
            <w:tcW w:w="1192"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办学</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28"/>
                <w:szCs w:val="28"/>
                <w:lang/>
              </w:rPr>
            </w:pPr>
            <w:r>
              <w:rPr>
                <w:rFonts w:ascii="仿宋_GB2312" w:eastAsia="仿宋_GB2312" w:hAnsi="仿宋_GB2312" w:cs="仿宋_GB2312" w:hint="eastAsia"/>
                <w:sz w:val="32"/>
                <w:szCs w:val="32"/>
              </w:rPr>
              <w:t>实绩</w:t>
            </w:r>
          </w:p>
        </w:tc>
        <w:tc>
          <w:tcPr>
            <w:tcW w:w="12827"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任现职期间，办学质量稳中有升，多元模式育人，学校在持续发展方面有表现与成绩。在争创示范高中和特色高中上有成效，并积极参加总校制办学实践。在立德树人、党建、课程与教学、队伍建设、信息技术、考核与评价、特色办学等方面有一项或多项改革成果获县（市、区）级以上奖励或形成了具有推广价值的经验。学校工作受到政府或教育行政部门的表彰和奖励。</w:t>
            </w:r>
          </w:p>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11.学校在生命财产、饮食卫生、信息网络等方面近年内无发生重大事故。教师无违反师德师风行为。</w:t>
            </w:r>
          </w:p>
        </w:tc>
      </w:tr>
      <w:tr w:rsidR="00BD285B" w:rsidTr="00BD07E4">
        <w:trPr>
          <w:trHeight w:val="1097"/>
        </w:trPr>
        <w:tc>
          <w:tcPr>
            <w:tcW w:w="1192" w:type="dxa"/>
            <w:vAlign w:val="center"/>
          </w:tcPr>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w:t>
            </w:r>
          </w:p>
          <w:p w:rsidR="00BD285B" w:rsidRDefault="00BD285B" w:rsidP="00BD07E4">
            <w:pPr>
              <w:pStyle w:val="a5"/>
              <w:shd w:val="clear" w:color="auto" w:fill="FFFFFF"/>
              <w:spacing w:before="0" w:beforeAutospacing="0" w:after="0" w:afterAutospacing="0" w:line="56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32"/>
                <w:szCs w:val="32"/>
              </w:rPr>
              <w:t>影响</w:t>
            </w:r>
          </w:p>
        </w:tc>
        <w:tc>
          <w:tcPr>
            <w:tcW w:w="12827" w:type="dxa"/>
            <w:vAlign w:val="center"/>
          </w:tcPr>
          <w:p w:rsidR="00BD285B" w:rsidRDefault="00BD285B" w:rsidP="00BD07E4">
            <w:pPr>
              <w:widowControl/>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12.任现职期间，上级教育行政部门、教师、家长对学校有积极评价。社区对学校办学满意度提高，社会影响力提升。</w:t>
            </w:r>
          </w:p>
        </w:tc>
      </w:tr>
    </w:tbl>
    <w:p w:rsidR="00BD285B" w:rsidRDefault="00BD285B" w:rsidP="00BD285B">
      <w:pPr>
        <w:rPr>
          <w:rFonts w:hint="eastAsia"/>
        </w:rPr>
      </w:pPr>
    </w:p>
    <w:p w:rsidR="00BD285B" w:rsidRDefault="00BD285B" w:rsidP="00BD285B">
      <w:pPr>
        <w:rPr>
          <w:rFonts w:hint="eastAsia"/>
        </w:rPr>
      </w:pPr>
    </w:p>
    <w:p w:rsidR="006324AD" w:rsidRPr="00BD285B" w:rsidRDefault="006324AD" w:rsidP="00BD285B">
      <w:pPr>
        <w:rPr>
          <w:szCs w:val="32"/>
        </w:rPr>
      </w:pPr>
    </w:p>
    <w:sectPr w:rsidR="006324AD" w:rsidRPr="00BD285B" w:rsidSect="00687348">
      <w:headerReference w:type="even" r:id="rId7"/>
      <w:headerReference w:type="default" r:id="rId8"/>
      <w:footerReference w:type="even" r:id="rId9"/>
      <w:footerReference w:type="default" r:id="rId10"/>
      <w:headerReference w:type="first" r:id="rId11"/>
      <w:pgSz w:w="16838" w:h="11906" w:orient="landscape"/>
      <w:pgMar w:top="1531" w:right="1440" w:bottom="153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5C" w:rsidRPr="002863F1" w:rsidRDefault="00D53B5C" w:rsidP="00011563">
      <w:pPr>
        <w:rPr>
          <w:rFonts w:ascii="宋体" w:hAnsi="宋体"/>
          <w:kern w:val="0"/>
        </w:rPr>
      </w:pPr>
      <w:r>
        <w:separator/>
      </w:r>
    </w:p>
  </w:endnote>
  <w:endnote w:type="continuationSeparator" w:id="0">
    <w:p w:rsidR="00D53B5C" w:rsidRPr="002863F1" w:rsidRDefault="00D53B5C"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246131">
      <w:rPr>
        <w:rFonts w:ascii="仿宋_GB2312" w:hint="eastAsia"/>
        <w:sz w:val="30"/>
        <w:szCs w:val="30"/>
      </w:rPr>
      <w:fldChar w:fldCharType="begin"/>
    </w:r>
    <w:r>
      <w:rPr>
        <w:rStyle w:val="ab"/>
        <w:rFonts w:ascii="仿宋_GB2312" w:hint="eastAsia"/>
        <w:sz w:val="30"/>
        <w:szCs w:val="30"/>
      </w:rPr>
      <w:instrText xml:space="preserve">PAGE  </w:instrText>
    </w:r>
    <w:r w:rsidR="00246131">
      <w:rPr>
        <w:rFonts w:ascii="仿宋_GB2312" w:hint="eastAsia"/>
        <w:sz w:val="30"/>
        <w:szCs w:val="30"/>
      </w:rPr>
      <w:fldChar w:fldCharType="separate"/>
    </w:r>
    <w:r>
      <w:rPr>
        <w:rStyle w:val="ab"/>
        <w:rFonts w:ascii="仿宋_GB2312" w:hint="eastAsia"/>
        <w:sz w:val="30"/>
        <w:szCs w:val="30"/>
      </w:rPr>
      <w:t>1</w:t>
    </w:r>
    <w:r w:rsidR="00246131">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246131">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0816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246131">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285B">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5C" w:rsidRPr="002863F1" w:rsidRDefault="00D53B5C" w:rsidP="00011563">
      <w:pPr>
        <w:rPr>
          <w:rFonts w:ascii="宋体" w:hAnsi="宋体"/>
          <w:kern w:val="0"/>
        </w:rPr>
      </w:pPr>
      <w:r>
        <w:separator/>
      </w:r>
    </w:p>
  </w:footnote>
  <w:footnote w:type="continuationSeparator" w:id="0">
    <w:p w:rsidR="00D53B5C" w:rsidRPr="002863F1" w:rsidRDefault="00D53B5C"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1E3DA1"/>
    <w:multiLevelType w:val="singleLevel"/>
    <w:tmpl w:val="591E3DA1"/>
    <w:lvl w:ilvl="0">
      <w:start w:val="2"/>
      <w:numFmt w:val="chineseCounting"/>
      <w:suff w:val="nothing"/>
      <w:lvlText w:val="%1、"/>
      <w:lvlJc w:val="left"/>
      <w:pPr>
        <w:ind w:left="0" w:firstLine="0"/>
      </w:pPr>
    </w:lvl>
  </w:abstractNum>
  <w:abstractNum w:abstractNumId="19">
    <w:nsid w:val="599AE046"/>
    <w:multiLevelType w:val="singleLevel"/>
    <w:tmpl w:val="599AE046"/>
    <w:lvl w:ilvl="0">
      <w:start w:val="1"/>
      <w:numFmt w:val="decimal"/>
      <w:suff w:val="nothing"/>
      <w:lvlText w:val="%1."/>
      <w:lvlJc w:val="left"/>
      <w:pPr>
        <w:ind w:left="0" w:firstLine="0"/>
      </w:pPr>
    </w:lvl>
  </w:abstractNum>
  <w:abstractNum w:abstractNumId="20">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AD4C52"/>
    <w:multiLevelType w:val="singleLevel"/>
    <w:tmpl w:val="5CAD4C52"/>
    <w:lvl w:ilvl="0">
      <w:start w:val="1"/>
      <w:numFmt w:val="decimal"/>
      <w:suff w:val="nothing"/>
      <w:lvlText w:val="%1."/>
      <w:lvlJc w:val="left"/>
    </w:lvl>
  </w:abstractNum>
  <w:abstractNum w:abstractNumId="22">
    <w:nsid w:val="5CAFFAA1"/>
    <w:multiLevelType w:val="singleLevel"/>
    <w:tmpl w:val="5CAFFAA1"/>
    <w:lvl w:ilvl="0">
      <w:start w:val="3"/>
      <w:numFmt w:val="decimal"/>
      <w:suff w:val="nothing"/>
      <w:lvlText w:val="%1."/>
      <w:lvlJc w:val="left"/>
    </w:lvl>
  </w:abstractNum>
  <w:abstractNum w:abstractNumId="23">
    <w:nsid w:val="740EB967"/>
    <w:multiLevelType w:val="singleLevel"/>
    <w:tmpl w:val="740EB967"/>
    <w:lvl w:ilvl="0">
      <w:start w:val="1"/>
      <w:numFmt w:val="decimal"/>
      <w:lvlText w:val="%1."/>
      <w:lvlJc w:val="left"/>
      <w:pPr>
        <w:tabs>
          <w:tab w:val="num" w:pos="312"/>
        </w:tabs>
      </w:pPr>
    </w:lvl>
  </w:abstractNum>
  <w:abstractNum w:abstractNumId="24">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5">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B55DFD"/>
    <w:multiLevelType w:val="singleLevel"/>
    <w:tmpl w:val="7CB55DFD"/>
    <w:lvl w:ilvl="0">
      <w:start w:val="1"/>
      <w:numFmt w:val="chineseCounting"/>
      <w:suff w:val="nothing"/>
      <w:lvlText w:val="（%1）"/>
      <w:lvlJc w:val="left"/>
      <w:pPr>
        <w:ind w:left="0" w:firstLine="420"/>
      </w:pPr>
      <w:rPr>
        <w:rFonts w:hint="eastAsia"/>
      </w:rPr>
    </w:lvl>
  </w:abstractNum>
  <w:num w:numId="1">
    <w:abstractNumId w:val="14"/>
  </w:num>
  <w:num w:numId="2">
    <w:abstractNumId w:val="5"/>
  </w:num>
  <w:num w:numId="3">
    <w:abstractNumId w:val="19"/>
    <w:lvlOverride w:ilvl="0">
      <w:startOverride w:val="1"/>
    </w:lvlOverride>
  </w:num>
  <w:num w:numId="4">
    <w:abstractNumId w:val="23"/>
  </w:num>
  <w:num w:numId="5">
    <w:abstractNumId w:val="8"/>
  </w:num>
  <w:num w:numId="6">
    <w:abstractNumId w:val="0"/>
  </w:num>
  <w:num w:numId="7">
    <w:abstractNumId w:val="24"/>
  </w:num>
  <w:num w:numId="8">
    <w:abstractNumId w:val="26"/>
  </w:num>
  <w:num w:numId="9">
    <w:abstractNumId w:val="10"/>
  </w:num>
  <w:num w:numId="10">
    <w:abstractNumId w:val="18"/>
    <w:lvlOverride w:ilvl="0">
      <w:startOverride w:val="2"/>
    </w:lvlOverride>
  </w:num>
  <w:num w:numId="11">
    <w:abstractNumId w:val="21"/>
  </w:num>
  <w:num w:numId="12">
    <w:abstractNumId w:val="22"/>
  </w:num>
  <w:num w:numId="13">
    <w:abstractNumId w:val="25"/>
  </w:num>
  <w:num w:numId="14">
    <w:abstractNumId w:val="16"/>
  </w:num>
  <w:num w:numId="15">
    <w:abstractNumId w:val="2"/>
  </w:num>
  <w:num w:numId="16">
    <w:abstractNumId w:val="17"/>
  </w:num>
  <w:num w:numId="17">
    <w:abstractNumId w:val="1"/>
  </w:num>
  <w:num w:numId="18">
    <w:abstractNumId w:val="12"/>
  </w:num>
  <w:num w:numId="19">
    <w:abstractNumId w:val="11"/>
  </w:num>
  <w:num w:numId="20">
    <w:abstractNumId w:val="13"/>
  </w:num>
  <w:num w:numId="21">
    <w:abstractNumId w:val="3"/>
  </w:num>
  <w:num w:numId="22">
    <w:abstractNumId w:val="20"/>
  </w:num>
  <w:num w:numId="23">
    <w:abstractNumId w:val="7"/>
  </w:num>
  <w:num w:numId="24">
    <w:abstractNumId w:val="15"/>
  </w:num>
  <w:num w:numId="25">
    <w:abstractNumId w:val="9"/>
  </w:num>
  <w:num w:numId="26">
    <w:abstractNumId w:val="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44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71F3"/>
    <w:rsid w:val="00020823"/>
    <w:rsid w:val="000224EC"/>
    <w:rsid w:val="00030192"/>
    <w:rsid w:val="0006061C"/>
    <w:rsid w:val="000624E1"/>
    <w:rsid w:val="0008110F"/>
    <w:rsid w:val="000A44B5"/>
    <w:rsid w:val="000A5F50"/>
    <w:rsid w:val="000B59E7"/>
    <w:rsid w:val="000B7CC7"/>
    <w:rsid w:val="000C05BF"/>
    <w:rsid w:val="000C76A1"/>
    <w:rsid w:val="000D0B90"/>
    <w:rsid w:val="000D31CD"/>
    <w:rsid w:val="000D48C6"/>
    <w:rsid w:val="000F03BC"/>
    <w:rsid w:val="000F1D2F"/>
    <w:rsid w:val="001038F5"/>
    <w:rsid w:val="001245EB"/>
    <w:rsid w:val="001261B3"/>
    <w:rsid w:val="001348FC"/>
    <w:rsid w:val="0015258B"/>
    <w:rsid w:val="001647F0"/>
    <w:rsid w:val="001729F5"/>
    <w:rsid w:val="00183954"/>
    <w:rsid w:val="001905D7"/>
    <w:rsid w:val="0019758A"/>
    <w:rsid w:val="001A0021"/>
    <w:rsid w:val="001B089F"/>
    <w:rsid w:val="001C07F5"/>
    <w:rsid w:val="001C40E4"/>
    <w:rsid w:val="001C6DCF"/>
    <w:rsid w:val="001D3761"/>
    <w:rsid w:val="001E598B"/>
    <w:rsid w:val="001E6B0D"/>
    <w:rsid w:val="00207478"/>
    <w:rsid w:val="00230757"/>
    <w:rsid w:val="002341F4"/>
    <w:rsid w:val="002452FE"/>
    <w:rsid w:val="00246131"/>
    <w:rsid w:val="00266F35"/>
    <w:rsid w:val="002741F2"/>
    <w:rsid w:val="0027763B"/>
    <w:rsid w:val="00282E01"/>
    <w:rsid w:val="002932C6"/>
    <w:rsid w:val="00294722"/>
    <w:rsid w:val="002A4B0F"/>
    <w:rsid w:val="002D61BB"/>
    <w:rsid w:val="002E10A7"/>
    <w:rsid w:val="002E1135"/>
    <w:rsid w:val="002F0878"/>
    <w:rsid w:val="002F0E41"/>
    <w:rsid w:val="002F23A9"/>
    <w:rsid w:val="003053B4"/>
    <w:rsid w:val="003304F6"/>
    <w:rsid w:val="00331DF7"/>
    <w:rsid w:val="00335A86"/>
    <w:rsid w:val="003545B8"/>
    <w:rsid w:val="003673DD"/>
    <w:rsid w:val="003738ED"/>
    <w:rsid w:val="00376E41"/>
    <w:rsid w:val="00381DA4"/>
    <w:rsid w:val="00384E91"/>
    <w:rsid w:val="003A2FAA"/>
    <w:rsid w:val="003A3216"/>
    <w:rsid w:val="003A5EDF"/>
    <w:rsid w:val="003D1453"/>
    <w:rsid w:val="003D6AD0"/>
    <w:rsid w:val="003F2D58"/>
    <w:rsid w:val="003F6DC5"/>
    <w:rsid w:val="00412E48"/>
    <w:rsid w:val="00413CE6"/>
    <w:rsid w:val="00420885"/>
    <w:rsid w:val="004327E6"/>
    <w:rsid w:val="00436A84"/>
    <w:rsid w:val="00450514"/>
    <w:rsid w:val="00455E4A"/>
    <w:rsid w:val="00463982"/>
    <w:rsid w:val="00472908"/>
    <w:rsid w:val="00480D00"/>
    <w:rsid w:val="0048157F"/>
    <w:rsid w:val="00482D3D"/>
    <w:rsid w:val="00485F2D"/>
    <w:rsid w:val="00494968"/>
    <w:rsid w:val="00495625"/>
    <w:rsid w:val="0049706A"/>
    <w:rsid w:val="004976D7"/>
    <w:rsid w:val="004A24CC"/>
    <w:rsid w:val="004B16FB"/>
    <w:rsid w:val="004B2C7A"/>
    <w:rsid w:val="004B4D08"/>
    <w:rsid w:val="004B7E6A"/>
    <w:rsid w:val="004C2B5A"/>
    <w:rsid w:val="004C5BB7"/>
    <w:rsid w:val="004D3BE4"/>
    <w:rsid w:val="004D6BB4"/>
    <w:rsid w:val="004E1107"/>
    <w:rsid w:val="004E4738"/>
    <w:rsid w:val="004E5A65"/>
    <w:rsid w:val="004F259F"/>
    <w:rsid w:val="004F6160"/>
    <w:rsid w:val="004F6311"/>
    <w:rsid w:val="00501EF2"/>
    <w:rsid w:val="00511B6E"/>
    <w:rsid w:val="005153D8"/>
    <w:rsid w:val="00522A11"/>
    <w:rsid w:val="005347F5"/>
    <w:rsid w:val="00534A4B"/>
    <w:rsid w:val="00547642"/>
    <w:rsid w:val="00551F45"/>
    <w:rsid w:val="00553194"/>
    <w:rsid w:val="00561C27"/>
    <w:rsid w:val="00563F34"/>
    <w:rsid w:val="005658F7"/>
    <w:rsid w:val="005710D6"/>
    <w:rsid w:val="00591030"/>
    <w:rsid w:val="005A3F17"/>
    <w:rsid w:val="005D327D"/>
    <w:rsid w:val="005D6E6A"/>
    <w:rsid w:val="005E4AB2"/>
    <w:rsid w:val="006014CC"/>
    <w:rsid w:val="00623CA0"/>
    <w:rsid w:val="00626566"/>
    <w:rsid w:val="006324AD"/>
    <w:rsid w:val="006326DE"/>
    <w:rsid w:val="0063593A"/>
    <w:rsid w:val="006416AE"/>
    <w:rsid w:val="00654F37"/>
    <w:rsid w:val="00656D4D"/>
    <w:rsid w:val="00683732"/>
    <w:rsid w:val="00687348"/>
    <w:rsid w:val="00690AF7"/>
    <w:rsid w:val="006944E0"/>
    <w:rsid w:val="006A4758"/>
    <w:rsid w:val="006A7D19"/>
    <w:rsid w:val="006B1212"/>
    <w:rsid w:val="006B2BCA"/>
    <w:rsid w:val="006B3FFB"/>
    <w:rsid w:val="006C14B0"/>
    <w:rsid w:val="006C5307"/>
    <w:rsid w:val="006D2624"/>
    <w:rsid w:val="006D53CB"/>
    <w:rsid w:val="006E1E49"/>
    <w:rsid w:val="006E3BA8"/>
    <w:rsid w:val="006F1B08"/>
    <w:rsid w:val="006F4BD9"/>
    <w:rsid w:val="006F5B40"/>
    <w:rsid w:val="007025C6"/>
    <w:rsid w:val="00733EB8"/>
    <w:rsid w:val="00743ABE"/>
    <w:rsid w:val="00750F65"/>
    <w:rsid w:val="00765D9E"/>
    <w:rsid w:val="00772FE9"/>
    <w:rsid w:val="0078686B"/>
    <w:rsid w:val="007909BC"/>
    <w:rsid w:val="007973C0"/>
    <w:rsid w:val="00797576"/>
    <w:rsid w:val="007A0839"/>
    <w:rsid w:val="007A539E"/>
    <w:rsid w:val="007B3C63"/>
    <w:rsid w:val="007D1AFE"/>
    <w:rsid w:val="007D6F80"/>
    <w:rsid w:val="007F2E40"/>
    <w:rsid w:val="00802A3F"/>
    <w:rsid w:val="0080318C"/>
    <w:rsid w:val="008101A4"/>
    <w:rsid w:val="00810BF7"/>
    <w:rsid w:val="008274AE"/>
    <w:rsid w:val="00836600"/>
    <w:rsid w:val="00847A9A"/>
    <w:rsid w:val="00860E33"/>
    <w:rsid w:val="00870DBF"/>
    <w:rsid w:val="008711CD"/>
    <w:rsid w:val="0087408A"/>
    <w:rsid w:val="00875A5F"/>
    <w:rsid w:val="0089592B"/>
    <w:rsid w:val="008A594B"/>
    <w:rsid w:val="008B2ABA"/>
    <w:rsid w:val="008B32B0"/>
    <w:rsid w:val="008B63EC"/>
    <w:rsid w:val="008B66FC"/>
    <w:rsid w:val="008C35C6"/>
    <w:rsid w:val="008C3FAF"/>
    <w:rsid w:val="008C4701"/>
    <w:rsid w:val="008C6B5A"/>
    <w:rsid w:val="008D23AC"/>
    <w:rsid w:val="008D4FBD"/>
    <w:rsid w:val="008F08CB"/>
    <w:rsid w:val="00904D3A"/>
    <w:rsid w:val="009114E8"/>
    <w:rsid w:val="00940FF8"/>
    <w:rsid w:val="0094348A"/>
    <w:rsid w:val="009465FE"/>
    <w:rsid w:val="00951131"/>
    <w:rsid w:val="00962DC4"/>
    <w:rsid w:val="009646C7"/>
    <w:rsid w:val="009725B3"/>
    <w:rsid w:val="00974038"/>
    <w:rsid w:val="00974930"/>
    <w:rsid w:val="00974C52"/>
    <w:rsid w:val="0098164C"/>
    <w:rsid w:val="009838E6"/>
    <w:rsid w:val="00983E3B"/>
    <w:rsid w:val="00985CE0"/>
    <w:rsid w:val="0099405B"/>
    <w:rsid w:val="009A1A0F"/>
    <w:rsid w:val="009A2EDD"/>
    <w:rsid w:val="009A30D1"/>
    <w:rsid w:val="009A6C18"/>
    <w:rsid w:val="009B39A0"/>
    <w:rsid w:val="009C0151"/>
    <w:rsid w:val="009C2F63"/>
    <w:rsid w:val="009D0D0F"/>
    <w:rsid w:val="009F0F0E"/>
    <w:rsid w:val="009F5A27"/>
    <w:rsid w:val="009F6A54"/>
    <w:rsid w:val="009F6D2C"/>
    <w:rsid w:val="00A00102"/>
    <w:rsid w:val="00A0135C"/>
    <w:rsid w:val="00A03CCB"/>
    <w:rsid w:val="00A04F69"/>
    <w:rsid w:val="00A06533"/>
    <w:rsid w:val="00A1261A"/>
    <w:rsid w:val="00A279B8"/>
    <w:rsid w:val="00A41798"/>
    <w:rsid w:val="00A41F99"/>
    <w:rsid w:val="00A4320A"/>
    <w:rsid w:val="00A4421E"/>
    <w:rsid w:val="00A47B54"/>
    <w:rsid w:val="00A640FF"/>
    <w:rsid w:val="00A81A72"/>
    <w:rsid w:val="00A84281"/>
    <w:rsid w:val="00AA18D5"/>
    <w:rsid w:val="00AA5227"/>
    <w:rsid w:val="00AB6AB2"/>
    <w:rsid w:val="00AC3921"/>
    <w:rsid w:val="00AC4227"/>
    <w:rsid w:val="00AC535D"/>
    <w:rsid w:val="00AE73C1"/>
    <w:rsid w:val="00AF300E"/>
    <w:rsid w:val="00AF788B"/>
    <w:rsid w:val="00B012D6"/>
    <w:rsid w:val="00B1224D"/>
    <w:rsid w:val="00B210E0"/>
    <w:rsid w:val="00B466D2"/>
    <w:rsid w:val="00B5064D"/>
    <w:rsid w:val="00B62879"/>
    <w:rsid w:val="00B6713B"/>
    <w:rsid w:val="00B71C45"/>
    <w:rsid w:val="00B77966"/>
    <w:rsid w:val="00B77F19"/>
    <w:rsid w:val="00B84E13"/>
    <w:rsid w:val="00BA04CA"/>
    <w:rsid w:val="00BA78DF"/>
    <w:rsid w:val="00BB0BF7"/>
    <w:rsid w:val="00BB7481"/>
    <w:rsid w:val="00BC79FA"/>
    <w:rsid w:val="00BD285B"/>
    <w:rsid w:val="00BD4E68"/>
    <w:rsid w:val="00BF2F83"/>
    <w:rsid w:val="00BF519E"/>
    <w:rsid w:val="00C0082D"/>
    <w:rsid w:val="00C07300"/>
    <w:rsid w:val="00C10B3E"/>
    <w:rsid w:val="00C15EBC"/>
    <w:rsid w:val="00C2449E"/>
    <w:rsid w:val="00C3108A"/>
    <w:rsid w:val="00C4785D"/>
    <w:rsid w:val="00C55476"/>
    <w:rsid w:val="00C60741"/>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CF7662"/>
    <w:rsid w:val="00D06738"/>
    <w:rsid w:val="00D103C8"/>
    <w:rsid w:val="00D11D13"/>
    <w:rsid w:val="00D17D85"/>
    <w:rsid w:val="00D2520A"/>
    <w:rsid w:val="00D33231"/>
    <w:rsid w:val="00D34F6B"/>
    <w:rsid w:val="00D36646"/>
    <w:rsid w:val="00D46250"/>
    <w:rsid w:val="00D473C8"/>
    <w:rsid w:val="00D53B5C"/>
    <w:rsid w:val="00D6303E"/>
    <w:rsid w:val="00D657A7"/>
    <w:rsid w:val="00D71F8B"/>
    <w:rsid w:val="00D72DDD"/>
    <w:rsid w:val="00D737EF"/>
    <w:rsid w:val="00D763DB"/>
    <w:rsid w:val="00D8505F"/>
    <w:rsid w:val="00D86A41"/>
    <w:rsid w:val="00D8796A"/>
    <w:rsid w:val="00D9379D"/>
    <w:rsid w:val="00D945A8"/>
    <w:rsid w:val="00D96B79"/>
    <w:rsid w:val="00DA2DC5"/>
    <w:rsid w:val="00DA44E5"/>
    <w:rsid w:val="00DB0941"/>
    <w:rsid w:val="00DC38FE"/>
    <w:rsid w:val="00DF28E1"/>
    <w:rsid w:val="00DF6E9E"/>
    <w:rsid w:val="00E01211"/>
    <w:rsid w:val="00E07E88"/>
    <w:rsid w:val="00E15B1C"/>
    <w:rsid w:val="00E166B5"/>
    <w:rsid w:val="00E22C72"/>
    <w:rsid w:val="00E25926"/>
    <w:rsid w:val="00E3221B"/>
    <w:rsid w:val="00E43B60"/>
    <w:rsid w:val="00E46920"/>
    <w:rsid w:val="00E540A6"/>
    <w:rsid w:val="00E65406"/>
    <w:rsid w:val="00EA3DF8"/>
    <w:rsid w:val="00ED3D13"/>
    <w:rsid w:val="00EE044C"/>
    <w:rsid w:val="00EF34AF"/>
    <w:rsid w:val="00F07C8D"/>
    <w:rsid w:val="00F15FD6"/>
    <w:rsid w:val="00F16864"/>
    <w:rsid w:val="00F22405"/>
    <w:rsid w:val="00F45FD7"/>
    <w:rsid w:val="00F46946"/>
    <w:rsid w:val="00F51D14"/>
    <w:rsid w:val="00F6469D"/>
    <w:rsid w:val="00F66D9E"/>
    <w:rsid w:val="00F85D24"/>
    <w:rsid w:val="00F87216"/>
    <w:rsid w:val="00FC5AD2"/>
    <w:rsid w:val="00FC664E"/>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uiPriority="0"/>
    <w:lsdException w:name="footer" w:uiPriority="0" w:qFormat="1"/>
    <w:lsdException w:name="caption" w:uiPriority="35" w:qFormat="1"/>
    <w:lsdException w:name="footnote reference" w:uiPriority="0" w:qFormat="1"/>
    <w:lsdException w:name="annotation reference" w:uiPriority="0"/>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Firs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uiPriority w:val="99"/>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 Char Char Char Char Char Char Char Char Char"/>
    <w:basedOn w:val="a"/>
    <w:rsid w:val="00BD285B"/>
    <w:pPr>
      <w:widowControl/>
      <w:spacing w:after="160" w:line="240" w:lineRule="exact"/>
      <w:jc w:val="left"/>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1105</Words>
  <Characters>6300</Characters>
  <Application>Microsoft Office Word</Application>
  <DocSecurity>0</DocSecurity>
  <Lines>52</Lines>
  <Paragraphs>14</Paragraphs>
  <ScaleCrop>false</ScaleCrop>
  <Company>china</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139</cp:revision>
  <dcterms:created xsi:type="dcterms:W3CDTF">2021-11-11T02:36:00Z</dcterms:created>
  <dcterms:modified xsi:type="dcterms:W3CDTF">2023-03-03T02:38:00Z</dcterms:modified>
</cp:coreProperties>
</file>