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2023年市级少数民族经济社会事业专项补助经费安排表</w:t>
      </w:r>
    </w:p>
    <w:tbl>
      <w:tblPr>
        <w:tblStyle w:val="3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25"/>
        <w:gridCol w:w="2940"/>
        <w:gridCol w:w="411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县、乡、村、单位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永安市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永安市民族宗教局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举办两岸民族共好论坛活动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宁化县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治平乡高地村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高际坑笋竹产业路路基平整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宁化县民族宗教局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民族团结进步创建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沙县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沙县民族宗教局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民族团结进步创建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建宁县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建宁县民族宗教局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民族团结进步创建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尤溪县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西滨镇后坪畲族村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村部会场修缮工程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三元区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三元区洋山畲族村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洋山畲族村村部维修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三元区民族宗教局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民族团结进步创建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市本级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三明学院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民族团结进步创建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市民族宗教局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民族团结进步创建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47460BC6"/>
    <w:rsid w:val="68144000"/>
    <w:rsid w:val="68A9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2023-12-19T02:02:30Z</dcterms:created>
  <dc:creator>lenovo</dc:creator>
  <cp:lastModifiedBy>谢文英</cp:lastModifiedBy>
  <dcterms:modified xsi:type="dcterms:W3CDTF">2023-12-19T02:15:37Z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688F28EB24F44F18B7C9A4BA846955E9_12</vt:lpwstr>
  </property>
</Properties>
</file>