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2020年市级财政专项扶贫资金绩效目标表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tbl>
      <w:tblPr>
        <w:tblStyle w:val="5"/>
        <w:tblW w:w="889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45"/>
        <w:gridCol w:w="945"/>
        <w:gridCol w:w="1875"/>
        <w:gridCol w:w="1843"/>
        <w:gridCol w:w="1365"/>
        <w:gridCol w:w="16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2020年市级财政专项扶贫资金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主管部门（单位）名称及部门预算  编码</w:t>
            </w:r>
          </w:p>
        </w:tc>
        <w:tc>
          <w:tcPr>
            <w:tcW w:w="3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三明市农业农村局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补助区域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9个县（市、区）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资金情况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资金总额：</w:t>
            </w:r>
          </w:p>
        </w:tc>
        <w:tc>
          <w:tcPr>
            <w:tcW w:w="4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82.98万元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其中：财政拨款</w:t>
            </w:r>
          </w:p>
        </w:tc>
        <w:tc>
          <w:tcPr>
            <w:tcW w:w="4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82.98万元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其他资金</w:t>
            </w:r>
          </w:p>
        </w:tc>
        <w:tc>
          <w:tcPr>
            <w:tcW w:w="4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总体目标</w:t>
            </w:r>
          </w:p>
        </w:tc>
        <w:tc>
          <w:tcPr>
            <w:tcW w:w="8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围绕脱贫攻坚目标，实施精准扶贫精准脱贫项目，巩固提升脱贫质量。建档立卡贫困人口人均纯收入增长幅度高于全省平均水平。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绩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目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指标解释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项目市、县（区）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区域目标值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标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数量  指标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支持发展生产   补助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受疫情影响无法外出务工的贫困户发展产业每户补助资金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相关县（市、区）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3500元/户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保障村级收益  补助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给予疫情防控期间贫困村（空壳村）因减免租金造成的村集体收益不超过3个月的租金补助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相关县（市、区）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质量  指标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人均纯收入增长幅度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建档立卡贫困人口2020年度人均纯收入增长幅度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相关县（市、区）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建档立卡贫困人口人均收入增长幅度高于全省平均水平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效益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社会效益指标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资金使用重大违规违纪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资金使用过程中出现重大违规违纪现象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相关县（市、区）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服务对象满意度指标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贫困对象满意度（%）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建档立卡贫困人口满意情况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相关县（市、区）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≧</w:t>
            </w:r>
            <w:r>
              <w:rPr>
                <w:rStyle w:val="8"/>
                <w:rFonts w:hint="default" w:hAnsi="宋体"/>
              </w:rPr>
              <w:t>90%</w:t>
            </w: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1"/>
      </w:numPr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 xml:space="preserve"> </w:t>
    </w:r>
    <w:r>
      <w:rPr>
        <w:rFonts w:asciiTheme="majorEastAsia" w:hAnsiTheme="majorEastAsia" w:eastAsiaTheme="majorEastAsia"/>
        <w:sz w:val="28"/>
        <w:szCs w:val="28"/>
      </w:rPr>
      <w:t xml:space="preserve">4 </w:t>
    </w:r>
    <w:r>
      <w:rPr>
        <w:rFonts w:hint="eastAsia" w:asciiTheme="majorEastAsia" w:hAnsiTheme="majorEastAsia" w:eastAsiaTheme="majorEastAsia"/>
        <w:sz w:val="28"/>
        <w:szCs w:val="28"/>
      </w:rPr>
      <w:t>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04AF0"/>
    <w:multiLevelType w:val="multilevel"/>
    <w:tmpl w:val="50F04AF0"/>
    <w:lvl w:ilvl="0" w:tentative="0">
      <w:start w:val="0"/>
      <w:numFmt w:val="bullet"/>
      <w:lvlText w:val="—"/>
      <w:lvlJc w:val="left"/>
      <w:pPr>
        <w:ind w:left="72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F20"/>
    <w:rsid w:val="000B5F20"/>
    <w:rsid w:val="002C15EB"/>
    <w:rsid w:val="002C2024"/>
    <w:rsid w:val="0030052F"/>
    <w:rsid w:val="00306605"/>
    <w:rsid w:val="004F2106"/>
    <w:rsid w:val="005A78F7"/>
    <w:rsid w:val="005F78CD"/>
    <w:rsid w:val="007970CB"/>
    <w:rsid w:val="00946547"/>
    <w:rsid w:val="009E33F7"/>
    <w:rsid w:val="00A862D1"/>
    <w:rsid w:val="00E105C1"/>
    <w:rsid w:val="00EF276E"/>
    <w:rsid w:val="00F53348"/>
    <w:rsid w:val="4ABF6F7D"/>
    <w:rsid w:val="50495C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464</Words>
  <Characters>280</Characters>
  <Lines>2</Lines>
  <Paragraphs>1</Paragraphs>
  <TotalTime>13</TotalTime>
  <ScaleCrop>false</ScaleCrop>
  <LinksUpToDate>false</LinksUpToDate>
  <CharactersWithSpaces>743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2020-06-01T03:27:00Z</dcterms:created>
  <dc:creator>Administrator.USER-20170206AO</dc:creator>
  <cp:lastModifiedBy>黑沼爽子</cp:lastModifiedBy>
  <cp:lastPrinted>2020-06-02T01:04:00Z</cp:lastPrinted>
  <dcterms:modified xsi:type="dcterms:W3CDTF">2020-07-01T08:06:34Z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