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/>
        <w:jc w:val="left"/>
        <w:textAlignment w:val="baseline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2024年新增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体育场地向社会开放学校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（全民健身共享中心）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县（市、区）教育局（盖章）：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 县（市、区）体育局（盖章）：</w:t>
      </w:r>
      <w:r>
        <w:rPr>
          <w:rStyle w:val="33"/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  报送人：     联系方式：</w:t>
      </w:r>
    </w:p>
    <w:tbl>
      <w:tblPr>
        <w:tblStyle w:val="16"/>
        <w:tblW w:w="15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41"/>
        <w:gridCol w:w="1842"/>
        <w:gridCol w:w="1550"/>
        <w:gridCol w:w="1867"/>
        <w:gridCol w:w="2216"/>
        <w:gridCol w:w="834"/>
        <w:gridCol w:w="888"/>
        <w:gridCol w:w="867"/>
        <w:gridCol w:w="866"/>
        <w:gridCol w:w="142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县（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区）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开始开放时间（到月份）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场地开放区域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开放具体时段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开放模式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入校方式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开放范围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是否限流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场地开放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宋体" w:eastAsia="方正小标宋简体"/>
                <w:color w:val="auto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300" w:lineRule="exact"/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eastAsia="zh-CN"/>
        </w:rPr>
        <w:t>填写要求：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1.场地开放区域为田径场、室外篮球场、室外足球场、室外乒乓球场、室外健身器械区等。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wordWrap/>
        <w:overflowPunct/>
        <w:topLinePunct w:val="0"/>
        <w:bidi w:val="0"/>
        <w:spacing w:line="300" w:lineRule="exact"/>
        <w:ind w:leftChars="0" w:right="0" w:rightChars="0" w:firstLine="1200" w:firstLineChars="5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2.入校方式：人脸识别、刷卡入校、凭有效证件入校、预约码进校、其他（须填写具体方式）。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wordWrap/>
        <w:overflowPunct/>
        <w:topLinePunct w:val="0"/>
        <w:bidi w:val="0"/>
        <w:spacing w:line="300" w:lineRule="exact"/>
        <w:ind w:leftChars="0" w:right="0" w:rightChars="0" w:firstLine="1200" w:firstLineChars="5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  <w:t>3.开放模式：平台预约、时段开放无需预约、其他（须填写具体模式）。</w:t>
      </w:r>
    </w:p>
    <w:p>
      <w:pPr>
        <w:keepNext w:val="0"/>
        <w:keepLines w:val="0"/>
        <w:pageBreakBefore w:val="0"/>
        <w:numPr>
          <w:ilvl w:val="0"/>
          <w:numId w:val="0"/>
        </w:numPr>
        <w:suppressAutoHyphens/>
        <w:wordWrap/>
        <w:overflowPunct/>
        <w:topLinePunct w:val="0"/>
        <w:bidi w:val="0"/>
        <w:spacing w:line="300" w:lineRule="exact"/>
        <w:ind w:leftChars="0" w:right="0" w:rightChars="0" w:firstLine="1200" w:firstLineChars="5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vertAlign w:val="baseline"/>
          <w:lang w:val="en-US" w:eastAsia="zh-CN"/>
        </w:rPr>
        <w:t>4.开放范围：无限制、本设区市人员、本区（县）人员、本社区（街道）人员。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Chars="0" w:right="0" w:rightChars="0" w:firstLine="1200" w:firstLineChars="5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5.是否限流：如有限流，填写限流人数。</w:t>
      </w: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textAlignment w:val="baseline"/>
        <w:rPr>
          <w:rFonts w:hint="eastAsia" w:ascii="仿宋_GB2312" w:hAnsi="仿宋_GB2312" w:eastAsia="仿宋_GB2312" w:cs="仿宋_GB2312"/>
          <w:bCs/>
          <w:spacing w:val="-2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6.如有采用信息化平台进行开放，请备注，并填写是否有统计累计开放时段及锻炼人数。</w:t>
      </w:r>
    </w:p>
    <w:sectPr>
      <w:footerReference r:id="rId3" w:type="default"/>
      <w:pgSz w:w="16838" w:h="11906" w:orient="landscape"/>
      <w:pgMar w:top="1531" w:right="2098" w:bottom="1531" w:left="1985" w:header="720" w:footer="15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cjyZbmAQAAyAMAAA4AAABkcnMvZTJvRG9jLnhtbK1TzY7TMBC+&#10;I/EOlu802aK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JWdOWBr4+cf388/f&#10;51/f2PM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HI8mW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TYxYzkyYTJkNDQ0MGNkZTFmMjdhYjQ5NWMyNDIifQ=="/>
  </w:docVars>
  <w:rsids>
    <w:rsidRoot w:val="00172A27"/>
    <w:rsid w:val="000022BD"/>
    <w:rsid w:val="00073D33"/>
    <w:rsid w:val="000B3A59"/>
    <w:rsid w:val="000B665E"/>
    <w:rsid w:val="000F55FF"/>
    <w:rsid w:val="001068CB"/>
    <w:rsid w:val="001247BF"/>
    <w:rsid w:val="00154E9C"/>
    <w:rsid w:val="00175DCC"/>
    <w:rsid w:val="00187D94"/>
    <w:rsid w:val="001C6AD7"/>
    <w:rsid w:val="00246D09"/>
    <w:rsid w:val="002A0A45"/>
    <w:rsid w:val="002D4A8C"/>
    <w:rsid w:val="002D65B6"/>
    <w:rsid w:val="002D7A35"/>
    <w:rsid w:val="002E0A88"/>
    <w:rsid w:val="002F65FD"/>
    <w:rsid w:val="00313B64"/>
    <w:rsid w:val="00320B14"/>
    <w:rsid w:val="00332EE6"/>
    <w:rsid w:val="003419F5"/>
    <w:rsid w:val="003467B3"/>
    <w:rsid w:val="00397BC8"/>
    <w:rsid w:val="003A64ED"/>
    <w:rsid w:val="003D2ACC"/>
    <w:rsid w:val="003E083F"/>
    <w:rsid w:val="00400D60"/>
    <w:rsid w:val="004063B7"/>
    <w:rsid w:val="0041778D"/>
    <w:rsid w:val="00426610"/>
    <w:rsid w:val="0042688C"/>
    <w:rsid w:val="00433307"/>
    <w:rsid w:val="00495045"/>
    <w:rsid w:val="004B0C29"/>
    <w:rsid w:val="004C77D9"/>
    <w:rsid w:val="004F505E"/>
    <w:rsid w:val="005126BF"/>
    <w:rsid w:val="00520201"/>
    <w:rsid w:val="005317AA"/>
    <w:rsid w:val="005B1962"/>
    <w:rsid w:val="005C6317"/>
    <w:rsid w:val="00617DF6"/>
    <w:rsid w:val="006366B5"/>
    <w:rsid w:val="006453D7"/>
    <w:rsid w:val="00646438"/>
    <w:rsid w:val="00696080"/>
    <w:rsid w:val="006B15C3"/>
    <w:rsid w:val="006C40E9"/>
    <w:rsid w:val="006C4CC7"/>
    <w:rsid w:val="006C504F"/>
    <w:rsid w:val="006D7434"/>
    <w:rsid w:val="006F01E4"/>
    <w:rsid w:val="007041A7"/>
    <w:rsid w:val="00710646"/>
    <w:rsid w:val="007112FF"/>
    <w:rsid w:val="007C48E1"/>
    <w:rsid w:val="007D2FBE"/>
    <w:rsid w:val="007E1BE4"/>
    <w:rsid w:val="007F7F09"/>
    <w:rsid w:val="008241BD"/>
    <w:rsid w:val="00846383"/>
    <w:rsid w:val="00856806"/>
    <w:rsid w:val="008633DE"/>
    <w:rsid w:val="00870F47"/>
    <w:rsid w:val="008865D2"/>
    <w:rsid w:val="00887272"/>
    <w:rsid w:val="008924A7"/>
    <w:rsid w:val="008C334C"/>
    <w:rsid w:val="00900CB8"/>
    <w:rsid w:val="00910CF7"/>
    <w:rsid w:val="009144B5"/>
    <w:rsid w:val="00942050"/>
    <w:rsid w:val="00960E6D"/>
    <w:rsid w:val="00971468"/>
    <w:rsid w:val="009C0074"/>
    <w:rsid w:val="009F5FC1"/>
    <w:rsid w:val="00A2018D"/>
    <w:rsid w:val="00A33D42"/>
    <w:rsid w:val="00A33F55"/>
    <w:rsid w:val="00A935FD"/>
    <w:rsid w:val="00AB003A"/>
    <w:rsid w:val="00AC0E1B"/>
    <w:rsid w:val="00B03488"/>
    <w:rsid w:val="00B1543D"/>
    <w:rsid w:val="00B31855"/>
    <w:rsid w:val="00B36D3C"/>
    <w:rsid w:val="00B74E21"/>
    <w:rsid w:val="00B86644"/>
    <w:rsid w:val="00B907F8"/>
    <w:rsid w:val="00BC428D"/>
    <w:rsid w:val="00BC514F"/>
    <w:rsid w:val="00BE49C7"/>
    <w:rsid w:val="00C115C4"/>
    <w:rsid w:val="00C24B1A"/>
    <w:rsid w:val="00C64DD3"/>
    <w:rsid w:val="00C744A7"/>
    <w:rsid w:val="00C90463"/>
    <w:rsid w:val="00CD71F7"/>
    <w:rsid w:val="00CD7219"/>
    <w:rsid w:val="00D6257A"/>
    <w:rsid w:val="00D756D5"/>
    <w:rsid w:val="00D94C55"/>
    <w:rsid w:val="00D96D7A"/>
    <w:rsid w:val="00DA4C7A"/>
    <w:rsid w:val="00DB79AF"/>
    <w:rsid w:val="00DE7FE0"/>
    <w:rsid w:val="00E25A2A"/>
    <w:rsid w:val="00E31562"/>
    <w:rsid w:val="00E32E76"/>
    <w:rsid w:val="00E42DB9"/>
    <w:rsid w:val="00E54437"/>
    <w:rsid w:val="00E85C4B"/>
    <w:rsid w:val="00EF3666"/>
    <w:rsid w:val="00F01808"/>
    <w:rsid w:val="00F2112E"/>
    <w:rsid w:val="00F62E0C"/>
    <w:rsid w:val="00F8324A"/>
    <w:rsid w:val="00F86BFA"/>
    <w:rsid w:val="00FA40CF"/>
    <w:rsid w:val="00FA5D5A"/>
    <w:rsid w:val="00FB30D7"/>
    <w:rsid w:val="277F8370"/>
    <w:rsid w:val="37D54CBE"/>
    <w:rsid w:val="421D4E90"/>
    <w:rsid w:val="4447210F"/>
    <w:rsid w:val="4E032A08"/>
    <w:rsid w:val="4F572A14"/>
    <w:rsid w:val="51340E32"/>
    <w:rsid w:val="681C6010"/>
    <w:rsid w:val="70CB5C67"/>
    <w:rsid w:val="FFBF0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link w:val="18"/>
    <w:autoRedefine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link w:val="22"/>
    <w:unhideWhenUsed/>
    <w:qFormat/>
    <w:uiPriority w:val="0"/>
    <w:pPr>
      <w:ind w:firstLine="645"/>
    </w:pPr>
    <w:rPr>
      <w:rFonts w:ascii="楷体_GB2312" w:eastAsia="仿宋_GB2312"/>
      <w:sz w:val="32"/>
    </w:rPr>
  </w:style>
  <w:style w:type="paragraph" w:styleId="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Body Text First Indent"/>
    <w:basedOn w:val="8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 Char Char Char Char"/>
    <w:basedOn w:val="1"/>
    <w:link w:val="17"/>
    <w:qFormat/>
    <w:uiPriority w:val="0"/>
    <w:pPr>
      <w:spacing w:line="240" w:lineRule="atLeast"/>
    </w:pPr>
    <w:rPr>
      <w:rFonts w:eastAsia="仿宋_GB2312"/>
      <w:spacing w:val="-6"/>
      <w:sz w:val="32"/>
      <w:szCs w:val="20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正文文本缩进 Char"/>
    <w:link w:val="3"/>
    <w:qFormat/>
    <w:uiPriority w:val="0"/>
    <w:rPr>
      <w:rFonts w:ascii="楷体_GB2312" w:eastAsia="仿宋_GB2312"/>
      <w:kern w:val="2"/>
      <w:sz w:val="32"/>
      <w:szCs w:val="24"/>
    </w:rPr>
  </w:style>
  <w:style w:type="character" w:customStyle="1" w:styleId="23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5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6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27">
    <w:name w:val=" Char"/>
    <w:basedOn w:val="1"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8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9">
    <w:name w:val="★1.1二级标题 Char Char"/>
    <w:link w:val="30"/>
    <w:qFormat/>
    <w:locked/>
    <w:uiPriority w:val="0"/>
    <w:rPr>
      <w:rFonts w:ascii="Tahoma" w:hAnsi="Tahoma" w:eastAsia="黑体" w:cs="宋体"/>
      <w:color w:val="000000"/>
      <w:kern w:val="2"/>
      <w:sz w:val="32"/>
    </w:rPr>
  </w:style>
  <w:style w:type="paragraph" w:customStyle="1" w:styleId="30">
    <w:name w:val="★1.1二级标题"/>
    <w:basedOn w:val="1"/>
    <w:link w:val="29"/>
    <w:qFormat/>
    <w:uiPriority w:val="0"/>
    <w:pPr>
      <w:spacing w:before="120" w:after="120" w:line="360" w:lineRule="auto"/>
      <w:outlineLvl w:val="1"/>
    </w:pPr>
    <w:rPr>
      <w:rFonts w:ascii="Tahoma" w:hAnsi="Tahoma" w:eastAsia="黑体" w:cs="宋体"/>
      <w:color w:val="000000"/>
      <w:sz w:val="32"/>
      <w:szCs w:val="20"/>
    </w:rPr>
  </w:style>
  <w:style w:type="character" w:customStyle="1" w:styleId="31">
    <w:name w:val="font61"/>
    <w:qFormat/>
    <w:uiPriority w:val="0"/>
    <w:rPr>
      <w:rFonts w:hint="eastAsia" w:ascii="仿宋_GB2312" w:eastAsia="仿宋_GB2312" w:cs="仿宋_GB2312"/>
      <w:color w:val="000000"/>
      <w:spacing w:val="-6"/>
      <w:sz w:val="24"/>
      <w:szCs w:val="24"/>
      <w:u w:val="single"/>
    </w:rPr>
  </w:style>
  <w:style w:type="character" w:customStyle="1" w:styleId="32">
    <w:name w:val="font51"/>
    <w:qFormat/>
    <w:uiPriority w:val="0"/>
    <w:rPr>
      <w:rFonts w:hint="eastAsia" w:ascii="仿宋_GB2312" w:eastAsia="仿宋_GB2312" w:cs="仿宋_GB2312"/>
      <w:color w:val="000000"/>
      <w:spacing w:val="-6"/>
      <w:sz w:val="24"/>
      <w:szCs w:val="24"/>
      <w:u w:val="none"/>
    </w:rPr>
  </w:style>
  <w:style w:type="character" w:customStyle="1" w:styleId="33">
    <w:name w:val="正文文本 (2)_"/>
    <w:link w:val="34"/>
    <w:qFormat/>
    <w:uiPriority w:val="99"/>
    <w:rPr>
      <w:rFonts w:ascii="微软雅黑" w:hAnsi="Calibri" w:eastAsia="微软雅黑" w:cs="微软雅黑"/>
      <w:color w:val="000000"/>
      <w:kern w:val="2"/>
      <w:sz w:val="12"/>
      <w:szCs w:val="12"/>
      <w:lang w:val="en-US" w:eastAsia="zh-CN" w:bidi="ar-SA"/>
    </w:rPr>
  </w:style>
  <w:style w:type="paragraph" w:customStyle="1" w:styleId="34">
    <w:name w:val="正文文本 (2)"/>
    <w:link w:val="33"/>
    <w:autoRedefine/>
    <w:qFormat/>
    <w:uiPriority w:val="99"/>
    <w:pPr>
      <w:widowControl w:val="0"/>
      <w:shd w:val="clear" w:color="auto" w:fill="FFFFFF"/>
      <w:spacing w:line="240" w:lineRule="atLeast"/>
      <w:jc w:val="left"/>
    </w:pPr>
    <w:rPr>
      <w:rFonts w:ascii="微软雅黑" w:hAnsi="Calibri" w:eastAsia="微软雅黑" w:cs="微软雅黑"/>
      <w:color w:val="000000"/>
      <w:kern w:val="2"/>
      <w:sz w:val="12"/>
      <w:szCs w:val="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fjsjyt</Company>
  <Pages>20</Pages>
  <Words>8418</Words>
  <Characters>8600</Characters>
  <Lines>25</Lines>
  <Paragraphs>7</Paragraphs>
  <TotalTime>8</TotalTime>
  <ScaleCrop>false</ScaleCrop>
  <LinksUpToDate>false</LinksUpToDate>
  <CharactersWithSpaces>8773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2020-04-24T19:33:00Z</dcterms:created>
  <dc:creator>hp</dc:creator>
  <cp:lastModifiedBy>倚楼听风雨</cp:lastModifiedBy>
  <cp:lastPrinted>2024-03-04T22:52:00Z</cp:lastPrinted>
  <dcterms:modified xsi:type="dcterms:W3CDTF">2024-04-10T00:58:39Z</dcterms:modified>
  <dc:title>事业单位公开招聘人员暂行规定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9B5D714969CBDAE79B6FE565D159471D</vt:lpwstr>
  </property>
</Properties>
</file>